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A5" w:rsidRPr="00584121" w:rsidRDefault="00584121" w:rsidP="00584121">
      <w:pPr>
        <w:jc w:val="center"/>
        <w:rPr>
          <w:rFonts w:ascii="微软雅黑" w:eastAsia="微软雅黑" w:hAnsi="微软雅黑"/>
          <w:b/>
          <w:bCs/>
          <w:color w:val="000000"/>
          <w:sz w:val="28"/>
          <w:szCs w:val="28"/>
        </w:rPr>
      </w:pPr>
      <w:r w:rsidRPr="00584121">
        <w:rPr>
          <w:rFonts w:ascii="微软雅黑" w:eastAsia="微软雅黑" w:hAnsi="微软雅黑" w:hint="eastAsia"/>
          <w:b/>
          <w:bCs/>
          <w:color w:val="000000"/>
          <w:sz w:val="28"/>
          <w:szCs w:val="28"/>
        </w:rPr>
        <w:t>《中国共产党纪律处分条例》全文</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第一编</w:t>
      </w:r>
      <w:r>
        <w:rPr>
          <w:rStyle w:val="a4"/>
          <w:rFonts w:ascii="Helvetica" w:hAnsi="Helvetica" w:cs="Helvetica"/>
          <w:color w:val="3E3E3E"/>
        </w:rPr>
        <w:t xml:space="preserve"> </w:t>
      </w:r>
      <w:r>
        <w:rPr>
          <w:rStyle w:val="a4"/>
          <w:rFonts w:ascii="Helvetica" w:hAnsi="Helvetica" w:cs="Helvetica"/>
          <w:color w:val="3E3E3E"/>
        </w:rPr>
        <w:t>总</w:t>
      </w:r>
      <w:r>
        <w:rPr>
          <w:rStyle w:val="a4"/>
          <w:rFonts w:ascii="Helvetica" w:hAnsi="Helvetica" w:cs="Helvetica"/>
          <w:color w:val="3E3E3E"/>
        </w:rPr>
        <w:t xml:space="preserve"> </w:t>
      </w:r>
      <w:r>
        <w:rPr>
          <w:rStyle w:val="a4"/>
          <w:rFonts w:ascii="Helvetica" w:hAnsi="Helvetica" w:cs="Helvetica"/>
          <w:color w:val="3E3E3E"/>
        </w:rPr>
        <w:t>则</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第一章</w:t>
      </w:r>
      <w:r>
        <w:rPr>
          <w:rStyle w:val="a4"/>
          <w:rFonts w:ascii="Helvetica" w:hAnsi="Helvetica" w:cs="Helvetica"/>
          <w:color w:val="3E3E3E"/>
        </w:rPr>
        <w:t xml:space="preserve"> </w:t>
      </w:r>
      <w:r>
        <w:rPr>
          <w:rStyle w:val="a4"/>
          <w:rFonts w:ascii="Helvetica" w:hAnsi="Helvetica" w:cs="Helvetica"/>
          <w:color w:val="3E3E3E"/>
        </w:rPr>
        <w:t>指导思想、原则和适用范围</w:t>
      </w:r>
    </w:p>
    <w:p w:rsidR="00584121" w:rsidRDefault="00584121" w:rsidP="00584121">
      <w:pPr>
        <w:pStyle w:val="a3"/>
        <w:spacing w:before="0" w:beforeAutospacing="0" w:after="0" w:afterAutospacing="0" w:line="375" w:lineRule="atLeast"/>
        <w:rPr>
          <w:rFonts w:ascii="Helvetica" w:hAnsi="Helvetica" w:cs="Helvetica"/>
          <w:color w:val="3E3E3E"/>
        </w:rPr>
      </w:pP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条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第二条本条例以马克思列宁主义、毛泽东思想、邓小平理论、</w:t>
      </w:r>
      <w:r>
        <w:rPr>
          <w:rFonts w:ascii="Helvetica" w:hAnsi="Helvetica" w:cs="Helvetica"/>
          <w:color w:val="3E3E3E"/>
        </w:rPr>
        <w:t>“</w:t>
      </w:r>
      <w:r>
        <w:rPr>
          <w:rFonts w:ascii="Helvetica" w:hAnsi="Helvetica" w:cs="Helvetica"/>
          <w:color w:val="3E3E3E"/>
        </w:rPr>
        <w:t>三个代表</w:t>
      </w:r>
      <w:r>
        <w:rPr>
          <w:rFonts w:ascii="Helvetica" w:hAnsi="Helvetica" w:cs="Helvetica"/>
          <w:color w:val="3E3E3E"/>
        </w:rPr>
        <w:t>”</w:t>
      </w:r>
      <w:r>
        <w:rPr>
          <w:rFonts w:ascii="Helvetica" w:hAnsi="Helvetica" w:cs="Helvetica"/>
          <w:color w:val="3E3E3E"/>
        </w:rPr>
        <w:t>重要思想、科学发展观为指导，深入贯彻习近平总书记系列重要讲话精神，落实全面从严治党战略部署。</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条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第四条党的纪律处分工作应当坚持以下原则：</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（一）党要管党、从严治党。加强对党的各级组织和全体党员的教育、管理和监督，把纪律挺在前面，注重抓早抓小。</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（二）党纪面前一律平等。对违犯党纪的党组织和党员必须严肃、公正执行纪律，党内不允许有任何不受纪律约束的党组织和党员。</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（三）实事求是。对党组织和党员违犯党纪的行为，应当以事实为依据，以党章、其他党内法规和国家法律法规为准绳，准确认定违纪性质，区别不同情况，恰当予以处理。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（四）民主集中制。实施党纪处分，应当按照规定程序经党组织集体讨论决定，不允许任何个人或者少数人擅自决定和批准。上级党组织对违犯党纪的党组织和党员作出的处理决定，下级党组织必须执行。</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（五）惩前毖后、治病救人。处理违犯党纪的党组织和党员，应当实行惩戒与教育相结合，做到宽严相济。</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第五条本条例适用于违犯党纪应当受到党纪追究的党组织和党员。</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第二章</w:t>
      </w:r>
      <w:r>
        <w:rPr>
          <w:rStyle w:val="a4"/>
          <w:rFonts w:ascii="Helvetica" w:hAnsi="Helvetica" w:cs="Helvetica"/>
          <w:color w:val="3E3E3E"/>
        </w:rPr>
        <w:t xml:space="preserve"> </w:t>
      </w:r>
      <w:r>
        <w:rPr>
          <w:rStyle w:val="a4"/>
          <w:rFonts w:ascii="Helvetica" w:hAnsi="Helvetica" w:cs="Helvetica"/>
          <w:color w:val="3E3E3E"/>
        </w:rPr>
        <w:t>违纪与纪律处分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第六条党组织和党员违反党章和其他党内法规，违反国家法律法规，违反党和国家政策，违反社会主义道德，危害党、国家和人民利益的行为，依照规定应当给予纪律处理或者处分的，都必须受到追究。</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第七条对党员的纪律处分种类：</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（一）警告；</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xml:space="preserve">　　（二）严重警告；</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（三）撤销党内职务；</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（四）留党察看；</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（五）开除党籍。</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第八条对严重违犯党纪的党组织的纪律处理措施：</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（一）改组；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（二）解散。</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第九条党员受到警告处分一年内、受到严重警告处分一年半内，不得在党内提升职务和向党外组织推荐担任高于其原任职务的党外职务。</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十条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作出相应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对于应当受到撤销党内职务处分，但是本人没有担任党内职务的，应当给予其严重警告处分。其中，在党外组织担任职务的，应当建议党外组织撤销其党外职务。</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党员受到撤销党内职务处分，或者依照前款规定受到严重警告处分的，二年内不得在党内担任和向党外组织推荐担任与其原任职务相当或者高于其原任职务的职务。</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第十一条留党察看处分，分为留党察看一年、留党察看二年。对于受到留党察看处分一年的党员，期满后仍不符合恢复党员权利条件的，应当延长一年留党察看期限。留党察看期限最长不得超过二年。</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党员受留党察看处分期间，没有表决权、选举权和被选举权。留党察看期间，确有悔改表现的，期满后恢复其党员权利；坚持不改或者又发现其他应当受到党纪处分的违纪行为的，应当开除党籍。</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第十二条党员受到开除党籍处分，五年内不得重新入党。另有规定不准重新入党的，依照规定。</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xml:space="preserve">　　第十三条党的各级代表大会的代表受到留党察看以上（含留党察看）处分的，党组织应当终止其代表资格。</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第十四条对于严重违犯党纪、本身又不能纠正的党组织领导机构，应当予以改组。受到改组处理的党组织领导机构成员，除应当受到撤销党内职务以上（含撤销党内职务）处分的外，均自然免职。</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十五条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第三章</w:t>
      </w:r>
      <w:r>
        <w:rPr>
          <w:rStyle w:val="a4"/>
          <w:rFonts w:ascii="Helvetica" w:hAnsi="Helvetica" w:cs="Helvetica"/>
          <w:color w:val="3E3E3E"/>
        </w:rPr>
        <w:t xml:space="preserve"> </w:t>
      </w:r>
      <w:r>
        <w:rPr>
          <w:rStyle w:val="a4"/>
          <w:rFonts w:ascii="Helvetica" w:hAnsi="Helvetica" w:cs="Helvetica"/>
          <w:color w:val="3E3E3E"/>
        </w:rPr>
        <w:t>纪律处分运用规则</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第十六条有下列情形之一的，可以从轻或者减轻处分：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（一）主动交代本人应当受到党纪处分的问题的；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（二）检举同案人或者其他人应当受到党纪处分或者法律追究的问题，经查证属实的；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（三）主动挽回损失、消除不良影响或者有效阻止危害结果发生的；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（四）主动上交违纪所得的；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（五）有其他立功表现的。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第十七条根据案件的特殊情况，由中央纪委决定或者经省（部）级纪委（不含副省级市纪委）决定并呈报中央纪委批准，对违纪党员也可以在本条例规定的处分幅度以外减轻处分。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十八条对于党员违犯党纪应当给予警告或者严重警告处分，但是具有本条例第十六条规定的情形之一或者本条例分则中另有规定的，可以给予批评教育或者组织处理，免予党纪处分。对违纪党员免予处分，应当作出书面结论。</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第十九条有下列情形之一的，应当从重或者加重处分：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（一）在纪律集中整饬过程中，不收敛、不收手的；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（二）强迫、唆使他人违纪的；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（三）本条例另有规定的。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第二十条故意违纪受处分后又因故意违纪应当受到党纪处分的，应当从重处分。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党员违纪受到党纪处分后，又被发现其受处分前的违纪行为应当受到党纪处分的，应当从重处分。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第二十一条从轻处分，是指在本条例规定的违纪行为应当受到的处分幅度以内，给予较轻的处分。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从重处分，是指在本条例规定的违纪行为应当受到的处分幅度以内，给予较重的处分。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第二十二条减轻处分，是指在本条例规定的违纪行为应当受到的处分幅度以外，减轻一档给予处分。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加重处分，是指在本条例规定的违纪行为应当受到的处分幅度以外，加重一档给予处分。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本条例规定的只有开除党籍处分一个档次的违纪行为，不适用第一款减轻处分的规定。</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三条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第二十四条一个违纪行为同时触犯本条例两个以上（含两个）条款的，依照处分较重的条款定性处理。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一个条款规定的违纪构成要件全部包含在另一个条款规定的违纪构成要件中，特别规定与一般规定不一致的，适用特别规定。</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第二十五条二人以上（含二人）共同故意违纪的，对为首者，从重处分，本条例另有规定的除外；对其他成员，按照其在共同违纪中所起的作用和应负的责任，分别给予处分。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对于经济方面共同违纪的，按照个人所得数额及其所起作用，分别给予处分。对违纪集团的首要分子，按照集团违纪的总数额处分；对其他共同违纪的为首者，情节严重的，按照共同违纪的总数额处分。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教唆他人违纪的，应当按照其在共同违纪中所起的作用追究党纪责任。</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第二十六条党组织领导机构集体作出违犯党纪的决定或者实施其他违犯党纪的行为，对具有共同故意的成员，按共同违纪处理；对过失违纪的成员，按照各自在集体违纪中所起的作用和应负的责任分别给予处分。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第四章</w:t>
      </w:r>
      <w:r>
        <w:rPr>
          <w:rStyle w:val="a4"/>
          <w:rFonts w:ascii="Helvetica" w:hAnsi="Helvetica" w:cs="Helvetica"/>
          <w:color w:val="3E3E3E"/>
        </w:rPr>
        <w:t xml:space="preserve"> </w:t>
      </w:r>
      <w:r>
        <w:rPr>
          <w:rStyle w:val="a4"/>
          <w:rFonts w:ascii="Helvetica" w:hAnsi="Helvetica" w:cs="Helvetica"/>
          <w:color w:val="3E3E3E"/>
        </w:rPr>
        <w:t>对违法犯罪党员的纪律处分</w:t>
      </w:r>
    </w:p>
    <w:p w:rsidR="00584121" w:rsidRDefault="00584121" w:rsidP="00584121">
      <w:pPr>
        <w:pStyle w:val="a3"/>
        <w:spacing w:before="0" w:beforeAutospacing="0" w:after="0" w:afterAutospacing="0" w:line="375" w:lineRule="atLeast"/>
        <w:rPr>
          <w:rFonts w:ascii="Helvetica" w:hAnsi="Helvetica" w:cs="Helvetica"/>
          <w:color w:val="3E3E3E"/>
        </w:rPr>
      </w:pP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第二十七条党组织在纪律审查中发现党员有贪污贿赂、失职渎职等刑法规定的行为涉嫌犯罪的，应当给予撤销党内职务、留党察看或者开除党籍处分。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第二十八条党组织在纪律审查中发现党员有刑法规定的行为，虽不涉及犯罪但须追究党纪责任的，应当视具体情节给予警告直至开除党籍处分。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第二十九条党组织在纪律审查中发现党员有其他违法行为，影响党的形象，损害党、国家和人民利益的，应当视情节轻重给予党纪处分。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对有丧失党员条件，严重败坏党的形象行为的，应当给予开除党籍处分。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第三十条党员受到党纪追究，涉嫌违法犯罪的，应当及时移送有关国家机关依法处理。需要给予行政处分或者其他纪律处分的，应当向有关机关或者组织提出建议。</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第三十一条党员被依法逮捕的，党组织应当按照管理权限中止其表决权、选举权和被选举权等党员权利。根据司法机关处理结果，可以恢复其党员权利的，应当及时予以恢复。</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第三十二条党员犯罪情节轻微，人民检察院依法作出不起诉决定的，或者人民法院依法作出有罪判决并免予刑事处罚的，应当给予撤销党内职务、留党察看或者开除党籍处分。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党员犯罪，被单处罚金的，依照前款规定处理。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第三十三条党员犯罪，有下列情形之一的，应当给予开除党籍处分：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（一）因故意犯罪被依法判处刑法规定的主刑（含宣告缓刑）的；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（二）被单处或者附加剥夺政治权利的；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（三）因过失犯罪，被依法判处三年以上（不含三年）有期徒刑的。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因过失犯罪被判处三年以下（含三年）有期徒刑或者被判处管制、拘役的，一般应当开除党籍。对于个别可以不开除党籍的，应当对照处分党员批准权限的规定，报请再上一级党组织批准。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第三十四条党员依法受到刑事责任追究的，党组织应当根据司法机关的生效判决、裁定、决定及其认定的事实、性质和情节，依照本条例规定给予党纪处分或者组织处理。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党员依法受到行政处罚、行政处分，应当追究党纪责任的，党组织可以根据生效的行政处罚、行政处分决定认定的事实、性质和情节，经核实后依照本条例规定给予党纪处分或者组织处理。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违反国家法律法规，违反企事业单位或者其他社会组织的规章制度受到其他纪律处分，应当追究党纪责任的，党组织在对有关方面认定的事实、性质和情节进行核实后，依照本条例规定给予党纪处分或者组织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组织作出党纪处分或者组织处理决定后，司法机关、行政机关等依法改变原生效判决、裁定、决定等，对原党纪处分或者组织处理决定产生影响的，党组织应当根据改变后的生效判决、裁定、决定等重新作出相应处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第五章</w:t>
      </w:r>
      <w:r>
        <w:rPr>
          <w:rStyle w:val="a4"/>
          <w:rFonts w:ascii="Helvetica" w:hAnsi="Helvetica" w:cs="Helvetica"/>
          <w:color w:val="3E3E3E"/>
        </w:rPr>
        <w:t xml:space="preserve"> </w:t>
      </w:r>
      <w:r>
        <w:rPr>
          <w:rStyle w:val="a4"/>
          <w:rFonts w:ascii="Helvetica" w:hAnsi="Helvetica" w:cs="Helvetica"/>
          <w:color w:val="3E3E3E"/>
        </w:rPr>
        <w:t>其他规定</w:t>
      </w:r>
    </w:p>
    <w:p w:rsidR="00584121" w:rsidRDefault="00584121" w:rsidP="00584121">
      <w:pPr>
        <w:pStyle w:val="a3"/>
        <w:spacing w:before="0" w:beforeAutospacing="0" w:after="0" w:afterAutospacing="0" w:line="375" w:lineRule="atLeast"/>
        <w:rPr>
          <w:rFonts w:ascii="Helvetica" w:hAnsi="Helvetica" w:cs="Helvetica"/>
          <w:color w:val="3E3E3E"/>
        </w:rPr>
      </w:pP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第三十五条预备党员违犯党纪，情节较轻，可以保留预备党员资格的，党组织应当对其批评教育或者延长预备期；情节较重的，应当取消其预备党员资格。</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第三十六条对违纪后下落不明的党员，应当区别情况作出处理：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（一）对有严重违纪行为，应当给予开除党籍处分的，党组织应当作出决定，开除其党籍；</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（二）除前项规定的情况外，下落不明时间超过六个月的，党组织应当按照党章规定对其予以除名。</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三十七条违纪党员在党组织作出处分决定前死亡，或者在死亡之后发现其曾有严重违纪行为，对于应当给予开除党籍处分的，开除其党籍；对于应当给予留党察看以下（含留党察看）处分的，作出书面结论，不再给予党纪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第三十八条违纪行为有关责任人员的区分：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（一）直接责任者，是指在其职责范围内，不履行或者不正确履行自己的职责，对造成的损失或者后果起决定性作用的党员或者党员领导干部。</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（二）主要领导责任者，是指在其职责范围内，对直接主管的工作不履行或者不正确履行职责，对造成的损失或者后果负直接领导责任的党员领导干部。</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（三）重要领导责任者，是指在其职责范围内，对应管的工作或者参与决定的工作不履行或者不正确履行职责，对造成的损失或者后果负次要领导责任的党员领导干部。</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本条例所称领导责任者，包括主要领导责任者和重要领导责任者。</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第三十九条本条例所称主动交代，是指涉嫌违纪的党员在组织初核前向有关组织交代自己的问题，或者在初核和立案调查其问题期间交代组织未掌握的问题。</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在初核、立案调查过程中，涉嫌违纪的党员能够配合调查工作，如实坦白组织已掌握的其本人主要违纪事实的，可以从轻处分。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第四十条计算经济损失主要计算直接经济损失。直接经济损失，是指与违纪行为有直接因果关系而造成财产损毁的实际价值。</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第四十一条对于违纪行为所获得的经济利益，应当收缴或者责令退赔。</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对于违纪行为所获得的职务、职称、学历、学位、奖励、资格等其他利益，应当由承办案件的纪检机关或者由其上级纪检机关建议有关组织、部门、单位按照规定予以纠正。</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对于依照本条例第三十六条、第三十七条规定处理的党员，经调查确属其实施违纪行为获得的利益，依照本条规定处理。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二条党纪处分决定作出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作出或者批准作出处分决定的组织批准，可以适当延长办理期限。办理期限最长不得超过六个月。</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第四十三条执行党纪处分决定的机关或者受处分党员所在单位，应当在六个月内将处分决定的执行情况向作出或者批准处分决定的机关报告。</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第四十四条本条例总则适用于有党纪处分规定的其他党内法规，但是中共中央发布或者批准发布的其他党内法规有特别规定的除外。</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sz w:val="27"/>
          <w:szCs w:val="27"/>
        </w:rPr>
        <w:lastRenderedPageBreak/>
        <w:t xml:space="preserve">　　第二编</w:t>
      </w:r>
      <w:r>
        <w:rPr>
          <w:rStyle w:val="a4"/>
          <w:rFonts w:ascii="Helvetica" w:hAnsi="Helvetica" w:cs="Helvetica"/>
          <w:color w:val="3E3E3E"/>
          <w:sz w:val="27"/>
          <w:szCs w:val="27"/>
        </w:rPr>
        <w:t xml:space="preserve"> </w:t>
      </w:r>
      <w:r>
        <w:rPr>
          <w:rStyle w:val="a4"/>
          <w:rFonts w:ascii="Helvetica" w:hAnsi="Helvetica" w:cs="Helvetica"/>
          <w:color w:val="3E3E3E"/>
          <w:sz w:val="27"/>
          <w:szCs w:val="27"/>
        </w:rPr>
        <w:t>分</w:t>
      </w:r>
      <w:r>
        <w:rPr>
          <w:rStyle w:val="a4"/>
          <w:rFonts w:ascii="Helvetica" w:hAnsi="Helvetica" w:cs="Helvetica"/>
          <w:color w:val="3E3E3E"/>
          <w:sz w:val="27"/>
          <w:szCs w:val="27"/>
        </w:rPr>
        <w:t xml:space="preserve"> </w:t>
      </w:r>
      <w:r>
        <w:rPr>
          <w:rStyle w:val="a4"/>
          <w:rFonts w:ascii="Helvetica" w:hAnsi="Helvetica" w:cs="Helvetica"/>
          <w:color w:val="3E3E3E"/>
          <w:sz w:val="27"/>
          <w:szCs w:val="27"/>
        </w:rPr>
        <w:t>则</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第六章</w:t>
      </w:r>
      <w:r>
        <w:rPr>
          <w:rStyle w:val="a4"/>
          <w:rFonts w:ascii="Helvetica" w:hAnsi="Helvetica" w:cs="Helvetica"/>
          <w:color w:val="3E3E3E"/>
        </w:rPr>
        <w:t xml:space="preserve"> </w:t>
      </w:r>
      <w:r>
        <w:rPr>
          <w:rStyle w:val="a4"/>
          <w:rFonts w:ascii="Helvetica" w:hAnsi="Helvetica" w:cs="Helvetica"/>
          <w:color w:val="3E3E3E"/>
        </w:rPr>
        <w:t>对违反政治纪律行为的处分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五条通过信息网络、广播、电视、报刊、书籍、讲座、论坛、报告会、座谈会等方式，公开发表坚持资产阶级自由化立场、反对四项基本原则，反对党的改革开放决策的文章、演说、宣言、声明等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发布、播出、刊登、出版前款所列文章、演说、宣言、声明等或者为上述行为提供方便条件的，对直接责任者和领导责任者，给予严重警告或者撤销党内职务处分；情节严重的，给予留党察看或者开除党籍处分。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六条通过信息网络、广播、电视、报刊、书籍、讲座、论坛、报告会、座谈会等方式，有下列行为之一，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（一）公开发表违背四项基本原则，违背、歪曲党的改革开放决策，或者其他有严重政治问题的文章、演说、宣言、声明等的；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（二）妄议中央大政方针，破坏党的集中统一的；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（三）丑化党和国家形象，或者诋毁、诬蔑党和国家领导人，或者歪曲党史、军史的。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发布、播出、刊登、出版前款所列内容或者为上述行为提供方便条件的，对直接责任者和领导责任者，给予严重警告或者撤销党内职务处分；情节严重的，给予留党察看或者开除党籍处分。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七条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私自携带、寄递第四十五条、第四十六条所列内容之一的书刊、音像制品、电子读物等入出境，情节较重的，给予警告或者严重警告处分；情节严重的，给予撤销党内职务、留党察看或者开除党籍处分。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八条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对其他参加人员或者以提供信息、资料、财物、场地等方式支持上述活动者，情节较轻的，给予警告或者严重警告处分；情节较重的，给予撤销党内职务或者留党察看处分；情节严重的，给予开除党籍处分。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对不明真相被裹挟参加，经批评教育后确有悔改表现的，可以免予处分或者不予处分。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未经组织批准参加其他集会、游行、示威等活动，情节较轻的，给予警告或者严重警告处分；情节较重的，给予撤销党内职务或者留党察看处分；情节严重的，给予开除党籍处分。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第四十九条组织、参加旨在反对党的领导、反对社会主义制度或者敌视政府等组织的，对策划者、组织者和骨干分子，给予开除党籍处分。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对其他参加人员，情节较轻的，给予警告或者严重警告处分；情节较重的，给予撤销党内职务或者留党察看处分；情节严重的，给予开除党籍处分。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第五十条组织、参加会道门或者邪教组织的，对策划者、组织者和骨干分子，给予开除党籍处分。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对不明真相的参加人员，经批评教育后确有悔改表现的，可以免予处分或者不予处分。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第五十一条在党内组织秘密集团或者组织其他分裂党的活动的，给予开除党籍处分。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参加秘密集团或者参加其他分裂党的活动的，给予留党察看或者开除党籍处分。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二条在党内搞团团伙伙、结党营私、拉帮结派、培植私人势力或者通过搞利益交换、为自己营造声势等活动捞取政治资本的，给予严重警告或者撤销党内职务处分；情节严重的，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第五十三条有下列行为之一的，对直接责任者和领导责任者，给予严重警告或者撤销党内职务处分；情节严重的，给予留党察看或者开除党籍处分：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（一）拒不执行党和国家的方针政策以及决策部署的；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（二）故意作出与党和国家的方针政策以及决策部署相违背的决定的；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（三）擅自对应当由中央决定的重大政策问题作出决定和对外发表主张的。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第五十四条挑拨民族关系制造事端或者参加民族分裂活动的，对策划者、组织者和骨干分子，给予开除党籍处分。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有其他违反党和国家民族政策的行为，情节较轻的，给予警告或者严重警告处分；情节较重的，给予撤销党内职务或者留党察看处分；情节严重的，给予开除党籍处分。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第五十五条</w:t>
      </w:r>
      <w:r>
        <w:rPr>
          <w:rFonts w:ascii="Helvetica" w:hAnsi="Helvetica" w:cs="Helvetica"/>
          <w:color w:val="3E3E3E"/>
        </w:rPr>
        <w:t xml:space="preserve"> </w:t>
      </w:r>
      <w:r>
        <w:rPr>
          <w:rFonts w:ascii="Helvetica" w:hAnsi="Helvetica" w:cs="Helvetica"/>
          <w:color w:val="3E3E3E"/>
        </w:rPr>
        <w:t>组织、利用宗教活动反对党的路线、方针、政策和决议，破坏民族团结的，对策划者、组织者和骨干分子，给予留党察看或者开除党籍处分。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有其他违反党和国家宗教政策的行为，情节较轻的，给予警告或者严重警告处分；情节较重的，给予撤销党内职务或者留党察看处分；情节严重的，给予开除党籍处分。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第五十六条组织、利用宗族势力对抗党和政府，妨碍党和国家的方针政策以及决策部署的实施，或者破坏党的基层组织建设的，对策划者、组织者和骨干分子，给予留党察看或者开除党籍处分。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第五十七条对抗组织审查，有下列行为之一的，给予警告或者严重警告处分；情节较重的，给予撤销党内职务或者留党察看处分；情节严重的，给予开除党籍处分：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（一）串供或者伪造、销毁、转移、隐匿证据的；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（二）阻止他人揭发检举、提供证据材料的；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（三）包庇同案人员的；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（四）向组织提供虚假情况，掩盖事实的；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（五）有其他对抗组织审查行为的。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第五十八条组织迷信活动的，给予撤销党内职务或者留党察看处分；情节严重的，给予开除党籍处分。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参加迷信活动，造成不良影响的，给予警告或者严重警告处分；情节较重的，给予撤销党内职务或者留党察看处分；情节严重的，给予开除党籍处分。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对不明真相的参加人员，经批评教育后确有悔改表现的，可以免予处分或者不予处分。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第五十九条在国（境）外、外国驻华使（领）馆申请政治避难，或者违纪后逃往国（境）外、外国驻华使（领）馆的，给予开除党籍处分。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在国（境）外公开发表反对党和政府的文章、演说、宣言、声明等的，依照前款规定处理。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故意为上述行为提供方便条件的，给予留党察看或者开除党籍处分。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第六十条在涉外活动中，其言行在政治上造成恶劣影响，损害党和国家尊严、利益的，给予撤销党内职务或者留党察看处分；情节严重的，给予开除党籍处分。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第六十一条党员领导干部对违反政治纪律和政治规矩等错误思想和行为放任不管，搞无原则一团和气，造成不良影响的，给予警告或者严重警告处分；情节严重的，给予撤销党内职务或者留党察看处分。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第六十二条违反党的优良传统和工作惯例等党的规矩，在政治上造成不良影响的，给予警告或者严重警告处分；情节较重的，给予撤销党内职务或者留党察看处分；情节严重的，给予开除党籍处分。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第七章</w:t>
      </w:r>
      <w:r>
        <w:rPr>
          <w:rStyle w:val="a4"/>
          <w:rFonts w:ascii="Helvetica" w:hAnsi="Helvetica" w:cs="Helvetica"/>
          <w:color w:val="3E3E3E"/>
        </w:rPr>
        <w:t xml:space="preserve"> </w:t>
      </w:r>
      <w:r>
        <w:rPr>
          <w:rStyle w:val="a4"/>
          <w:rFonts w:ascii="Helvetica" w:hAnsi="Helvetica" w:cs="Helvetica"/>
          <w:color w:val="3E3E3E"/>
        </w:rPr>
        <w:t>对违反组织纪律行为的处分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六十三条违反民主集中制原则，拒不执行或者擅自改变党组织作出的重大决定，或者违反议事规则，个人或者少数人决定重大问题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第六十四条下级党组织拒不执行或者擅自改变上级党组织决定的，对直接责任者和领导责任者，给予警告或者严重警告处分；情节严重的，给予撤销党内职务或者留党察看处分。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第六十五条拒不执行党组织的分配、调动、交流等决定的，给予警告、严重警告或者撤销党内职务处分。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在特殊时期或者紧急状况下，拒不执行党组织决定的，给予留党察看或者开除党籍处分。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第六十六条不按照有关规定或者工作要求，向组织请示报告重大问题、重要事项的，给予警告或者严重警告处分；情节严重的，给予撤销党内职务或者留党察看处分。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不按要求报告或者不如实报告个人去向，情节较重的，给予警告或者严重警告处分。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第六十七条有下列行为之一，情节较重的，给予警告或者严重警告处分：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（一）违反个人有关事项报告规定，不报告、不如实报告的；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（二）在组织进行谈话、函询时，不如实向组织说明问题的；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（三）不如实填报个人档案资料的。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篡改、伪造个人档案资料的，给予严重警告处分；情节严重的，给予撤销党内职务或者留党察看处分。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隐瞒入党前严重错误的，一般应当予以除名；对入党后表现尚好的，给予严重警告、撤销党内职务或者留党察看处分。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第六十八条党员领导干部违反有关规定组织、参加自发成立的老乡会、校友会、战友会等，情节严重的，给予警告、严重警告或者撤销党内职务处分。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第六十九条诬告陷害他人意在使他人受纪律追究的，给予警告或者严重警告处分；情节较重的，给予撤销党内职务或者留党察看处分；情节严重的，给予开除党籍处分。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第七十条侵犯党员的表决权、选举权和被选举权，情节较重的，给予警告或者严重警告处分；情节严重的，给予撤销党内职务处分。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以强迫、威胁、欺骗、拉拢等手段，妨害党员自主行使表决权、选举权和被选举权的，给予撤销党内职务、留党察看或者开除党籍处分。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第七十一条有下列行为之一的，给予警告或者严重警告处分；情节较重的，给予撤销党内职务或者留党察看处分；情节严重的，给予开除党籍处分：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（一）对批评、检举、控告进行阻挠、压制，或者将批评、检举、控告材料私自扣压、销毁，或者故意将其泄露给他人的；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（二）对党员的申辩、辩护、作证等进行压制，造成不良后果的；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（三）压制党员申诉，造成不良后果的，或者不按照有关规定处理党员申诉的；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（四）有其他侵犯党员权利行为，造成不良后果的。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对批评人、检举人、控告人、证人及其他人员打击报复的，依照前款规定从重或者加重处分。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党组织有上述行为的，对直接责任者和领导责任者，依照第一款规定处理。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第七十二条有下列行为之一的，给予警告或者严重警告处分；情节较重的，给予撤销党内职务或者留党察看处分；情节严重的，给予开除党籍处分：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（一）在民主推荐、民主测评、组织考察和党内选举中搞拉票、助选等非组织活动的；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（二）在法律规定的投票、选举活动中违背组织原则搞非组织活动，组织、怂恿、诱使他人投票、表决的；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（三）在选举中进行其他违反党章、其他党内法规和有关章程活动的。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三条在干部选拔任用工作中，违反干部选拔任用规定，对直接责任者和领导责任者，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用人失察失误造成严重后果的，对直接责任者和领导责任者，依照前款规定处理。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四条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弄虚作假，骗取职务、职级、职称、待遇、资格、学历、学位、荣誉或者其他利益的，依照前款规定处理。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五条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违反有关规定程序发展党员的，对直接责任者和领导责任者，依照前款规定处理。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第七十六条违反有关规定取得外国国籍或者获取国（境）外永久居留资格、长期居留许可的，给予撤销党内职务、留党察看或者开除党籍处分。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七条违反有关规定办理因私出国（境）证件、前往港澳通行证，或者未经批准出入国（边）境，情节较轻的，给予警告或者严重警告处分；情节较重的，给予撤销党内职务处分；情节严重的，给予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七十八条驻外机构或者临时出国（境）团（组）中的党员擅自脱离组织，或者从事外事、机要、军事等工作的党员违反有关规定同国（境）外机构、人员联系和交往的，给予警告、严重警告或者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七十九条驻外机构或者临时出国（境）团（组）中的党员，脱离组织出走时间不满六个月又自动回归的，给予撤销党内职务或者留党察看处分；脱离组织出走时间超过六个月的，按照自行脱党处理，党内予以除名。</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故意为他人脱离组织出走提供方便条件的，给予警告、严重警告或者撤销党内职务处分。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第八章</w:t>
      </w:r>
      <w:r>
        <w:rPr>
          <w:rStyle w:val="a4"/>
          <w:rFonts w:ascii="Helvetica" w:hAnsi="Helvetica" w:cs="Helvetica"/>
          <w:color w:val="3E3E3E"/>
        </w:rPr>
        <w:t xml:space="preserve"> </w:t>
      </w:r>
      <w:r>
        <w:rPr>
          <w:rStyle w:val="a4"/>
          <w:rFonts w:ascii="Helvetica" w:hAnsi="Helvetica" w:cs="Helvetica"/>
          <w:color w:val="3E3E3E"/>
        </w:rPr>
        <w:t>对违反廉洁纪律行为的处分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条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一条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二条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党员干部的配偶、子女及其配偶不实际工作而获取薪酬或者虽实际工作但领取明显超出同职级标准薪酬，党员干部知情未予纠正的，依照前款规定处理。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第八十三条收受可能影响公正执行公务的礼品、礼金、消费卡等，情节较轻的，给予警告或者严重警告处分；情节较重的，给予撤销党内职务或者留党察看处分；情节严重的，给予开除党籍处分。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收受其他明显超出正常礼尚往来的礼品、礼金、消费卡等的，依照前款规定处理。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四条向从事公务的人员及其配偶、子女及其配偶等亲属和其他特定关系人赠送明显超出正常礼尚往来的礼品、礼金、消费卡等，情节较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第八十五条利用职权或者职务上的影响操办婚丧喜庆事宜，在社会上造成不良影响的，给予警告或者严重警告处分；情节严重的，给予撤销党内职务处分。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在操办婚丧喜庆事宜中，借机敛财或者有其他侵犯国家、集体和人民利益行为的，依照前款规定从重或者加重处分，直至开除党籍。</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第八十六条接受可能影响公正执行公务的宴请或者旅游、健身、娱乐等活动安排，情节较重的，给予警告或者严重警告处分；情节严重的，给予撤销党内职务或者留党察看处分。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七条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第八十八条违反有关规定从事营利活动，有下列行为之一，情节较轻的，给予警告或者严重警告处分；情节较重的，给予撤销党内职务或者留党察看处分；情节严重的，给予开除党籍处分：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（一）经商办企业的；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（二）拥有非上市公司（企业）的股份或者证券的；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（三）买卖股票或者进行其他证券投资的；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（四）从事有偿中介活动的；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（五）在国（境）外注册公司或者投资入股的；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（六）有其他违反有关规定从事营利活动的。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利用职权或者职务上的影响，为本人配偶、子女及其配偶等亲属和其他特定关系人的经营活动谋取利益的，依照前款规定处理。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违反有关规定在经济实体、社会团体等单位中兼职，或者经批准兼职但获取薪酬、奖金、津贴等额外利益的，依照第一款规定处理。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八十九条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条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第九十一条党和国家机关违反有关规定经商办企业的，对直接责任者和领导责任者，给予警告或者严重警告处分；情节严重的，给予撤销党内职务处分。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第九十二条党员领导干部违反工作、生活保障制度，在交通、医疗、警卫等方面为本人、配偶、子女及其配偶等亲属和其他特定关系人谋求特殊待遇，情节</w:t>
      </w:r>
      <w:r>
        <w:rPr>
          <w:rFonts w:ascii="Helvetica" w:hAnsi="Helvetica" w:cs="Helvetica"/>
          <w:color w:val="3E3E3E"/>
        </w:rPr>
        <w:lastRenderedPageBreak/>
        <w:t>较重的，给予警告或者严重警告处分；情节严重的，给予撤销党内职务或者留党察看处分。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第九十三条在分配、购买住房中侵犯国家、集体利益，情节较轻的，给予警告或者严重警告处分；情节较重的，给予撤销党内职务或者留党察看处分；情节严重的，给予开除党籍处分。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四条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利用职权或者职务上的影响，将本人、配偶、子女及其配偶等亲属应当由个人支付的费用，由下属单位、其他单位或者他人支付、报销的，依照前款规定处理。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第九十五条</w:t>
      </w:r>
      <w:r>
        <w:rPr>
          <w:rFonts w:ascii="Helvetica" w:hAnsi="Helvetica" w:cs="Helvetica"/>
          <w:color w:val="3E3E3E"/>
        </w:rPr>
        <w:t xml:space="preserve"> </w:t>
      </w:r>
      <w:r>
        <w:rPr>
          <w:rFonts w:ascii="Helvetica" w:hAnsi="Helvetica" w:cs="Helvetica"/>
          <w:color w:val="3E3E3E"/>
        </w:rPr>
        <w:t>利用职权或者职务上的影响，违反有关规定占用公物归个人使用，时间超过六个月，情节较重的，给予警告或者严重警告处分；情节严重的，给予撤销党内职务处分。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占用公物进行营利活动的，给予警告或者严重警告处分；情节较重的，给予撤销党内职务或者留党察看处分；情节严重的，给予开除党籍处分。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将公物借给他人进行营利活动的，依照前款规定处理。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六条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七条违反有关规定自定薪酬或者滥发津贴、补贴、奖金等，对直接责任者和领导责任者，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第九十八条有下列行为之一，对直接责任者和领导责任者，情节较轻的，给予警告或者严重警告处分；情节较重的，给予撤销党内职务或者留党察看处分；情节严重的，给予开除党籍处分：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（一）用公款旅游、借公务差旅之机旅游或者以公务差旅为名变相旅游的；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（二）以考察、学习、培训、研讨、招商、参展等名义变相用公款出国（境）旅游的。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第九十九条违反公务接待管理规定，超标准、超范围接待或者借机大吃大喝，对直接责任者和领导责任者，情节较重的，给予警告或者严重警告处分；情节严重的，给予撤销党内职务处分。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条违反有关规定配备、购买、更换、装饰、使用公务用车或者有其他违反公务用车管理规定的行为，对直接责任者和领导责任者，情节较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第一百零一条违反会议活动管理规定，有下列行为之一，对直接责任者和领导责任者，情节较重的，给予警告或者严重警告处分；情节严重的，给予撤销党内职务处分：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（一）到禁止召开会议的风景名胜区开会的；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（二）决定或者批准举办各类节会、庆典活动的。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擅自举办评比达标表彰活动或者借评比达标表彰活动收取费用的，依照前款规定处理。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第一百零二条违反办公用房管理规定，有下列行为之一，对直接责任者和领导责任者，情节较重的，给予警告或者严重警告处分；情节严重的，给予撤销党内职务处分：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（一）决定或者批准兴建、装修办公楼、培训中心等楼堂馆所，超标准配备、使用办公用房的；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（二）用公款包租、占用客房或者其他场所供个人使用的。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第一百零三条搞权色交易或者给予财物搞钱色交易的，给予警告或者严重警告处分；情节较重的，给予撤销党内职务或者留党察看处分；情节严重的，给予开除党籍处分。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第一百零四条有其他违反廉洁纪律规定行为的，应当视具体情节给予警告直至开除党籍处分。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第九章</w:t>
      </w:r>
      <w:r>
        <w:rPr>
          <w:rStyle w:val="a4"/>
          <w:rFonts w:ascii="Helvetica" w:hAnsi="Helvetica" w:cs="Helvetica"/>
          <w:color w:val="3E3E3E"/>
        </w:rPr>
        <w:t xml:space="preserve"> </w:t>
      </w:r>
      <w:r>
        <w:rPr>
          <w:rStyle w:val="a4"/>
          <w:rFonts w:ascii="Helvetica" w:hAnsi="Helvetica" w:cs="Helvetica"/>
          <w:color w:val="3E3E3E"/>
        </w:rPr>
        <w:t>对违反群众纪律行为的处分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第一百零五条有下列行为之一，对直接责任者和领导责任者，情节较轻的，给予警告或者严重警告处分；情节较重的，给予撤销党内职务或者留党察看处分；情节严重的，给予开除党籍处分：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（一）超标准、超范围向群众筹资筹劳、摊派费用，加重群众负担的；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（二）违反有关规定扣留、收缴群众款物或者处罚群众的；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（三）克扣群众财物，或者违反有关规定拖欠群众钱款的；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（四）在管理、服务活动中违反有关规定收取费用的；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（五）在办理涉及群众事务时刁难群众、吃拿卡要的；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（六）有其他侵害群众利益行为的。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第一百零六条干涉群众生产经营自主权，致使群众财产遭受较大损失的，对直接责任者和领导责任者，给予警告或者严重警告处分；情节严重的，给予撤销党内职务或者留党察看处分。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第一百零七条在社会保障、政策扶持、救灾救济款物分配等事项中优亲厚友、明显有失公平的，给予警告或者严重警告处分；情节严重的，给予撤销党内职务或者留党察看处分。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第一百零八条有下列行为之一，对直接责任者和领导责任者，情节较重的，给予警告或者严重警告处分；情节严重的，给予撤销党内职务或者留党察看处分：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（一）对涉及群众生产、生活等切身利益的问题依照政策或者有关规定能解决而不及时解决，造成不良影响的；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（二）对符合政策的群众诉求消极应付、推诿扯皮，损害党群、干群关系的；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（三）对待群众态度恶劣、简单粗暴，造成不良影响的；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（四）弄虚作假，欺上瞒下，损害群众利益的。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零九条不顾群众意愿，盲目铺摊子、上项目，致使国家、集体或者群众财产和利益遭受较大损失的，对直接责任者和领导责任者，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第一百一十条遇到国家财产和群众生命财产受到严重威胁时，能救而不救，情节较重的，给予警告、严重警告或者撤销党内职务处分；情节严重的，给予留党察看或者开除党籍处分。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第一百一十一条不按照规定公开党务、政务、厂务、村（居）务等，侵犯群众知情权，对直接责任者和领导责任者，情节较重的，给予警告或者严重警告处分；情节严重的，给予撤销党内职务或者留党察看处分。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第一百一十二条有其他违反群众纪律规定行为的，应当视具体情节给予警告直至开除党籍处分。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第十章</w:t>
      </w:r>
      <w:r>
        <w:rPr>
          <w:rStyle w:val="a4"/>
          <w:rFonts w:ascii="Helvetica" w:hAnsi="Helvetica" w:cs="Helvetica"/>
          <w:color w:val="3E3E3E"/>
        </w:rPr>
        <w:t xml:space="preserve"> </w:t>
      </w:r>
      <w:r>
        <w:rPr>
          <w:rStyle w:val="a4"/>
          <w:rFonts w:ascii="Helvetica" w:hAnsi="Helvetica" w:cs="Helvetica"/>
          <w:color w:val="3E3E3E"/>
        </w:rPr>
        <w:t>对违反工作纪律行为的处分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三条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（一）不传达贯彻、不检查督促落实党和国家的方针政策以及决策部署，或者作出违背党和国家方针政策以及决策部署的错误决策的；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（二）本地区、本部门、本系统和本单位发生公开反对党的基本理论、基本路线、基本纲领、基本经验、基本要求或者党和国家方针政策以及决策部署行为的。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四条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第一百一十五条党组织有下列行为之一，对直接责任者和领导责任者，情节较重的，给予警告或者严重警告处分；情节严重的，给予撤销党内职务或者留党察看处分：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（一）党员被依法判处刑罚后，不按照规定给予党纪处分，或者对违反国家法律法规的行为，应当给予党纪处分而不处分的；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（二）党纪处分决定或者申诉复查决定作出后，不按照规定落实决定中关于被处分人党籍、职务、职级、待遇等事项的；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（三）党员受到党纪处分后，不按照干部管理权限和组织关系对受处分党员开展日常教育、管理和监督工作的。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第一百一十六条因工作不负责任致使所管理的人员叛逃的，对直接责任者和领导责任者，给予警告或者严重警告处分；情节严重的，给予撤销党内职务处分。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因工作不负责任致使所管理的人员出走，对直接责任者和领导责任者，情节较重的，给予警告或者严重警告处分；情节严重的，给予撤销党内职务处分。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七条在上级单位检查、视察工作或者向上级单位汇报、报告工作时对应当报告的事项不报告或者不如实报告，造成严重损害或者严重不良影响的，对直接责任者和领导责任者，给予警告或者严重警告处分；情节严重的，给予撤销党内职务或者留党察看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八条党员领导干部违反有关规定干预和插手市场经济活动，有下列行为之一，造成不良影响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（一）干预和插手建设工程项目承发包、土地使用权出让、政府采购、房地产开发与经营、矿产资源开发利用、中介机构服务等活动的；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（二）干预和插手国有企业重组改制、兼并、破产、产权交易、清产核资、资产评估、资产转让、重大项目投资以及其他重大经营活动等事项的；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（三）干预和插手批办各类行政许可和资金借贷等事项的；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（四）干预和插手经济纠纷的；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（五）干预和插手集体资金、资产和资源的使用、分配、承包、租赁等事项的。</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一十九条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党员领导干部违反有关规定干预和插手公共财政资金分配、项目立项评审、政府奖励表彰等活动，造成重大损失或者不良影响的，依照前款规定处理。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条泄露、扩散或者窃取党组织关于干部选拔任用、纪律审查等尚未公开事项或者其他应当保密的内容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私自留存涉及党组织关于干部选拔任用、纪律审查等方面资料，情节较重的，给予警告或者严重警告处分；情节严重的，给予撤销党内职务处分。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一百二十一条在考试、录取工作中，有泄露试题、考场舞弊、涂改考卷、违规录取等违反有关规定行为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第一百二十二条以不正当方式谋求本人或者其他人用公款出国（境），情节较轻的，给予警告处分；情节较重的，给予严重警告处分；情节严重的，给予撤销党内职务处分。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第一百二十三条临时出国（境）团（组）或者人员中的党员，擅自延长在国（境）外期限，或者擅自变更路线的，对直接责任者和领导责任者，给予警告或者严重警告处分；情节严重的，给予撤销党内职务处分。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四条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第一百二十五条在党的纪律检查、组织、宣传、统一战线工作以及机关工作等其他工作中，不履行或者不正确履行职责，造成损失或者不良影响的，应当视具体情节给予警告直至开除党籍处分。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第十一章</w:t>
      </w:r>
      <w:r>
        <w:rPr>
          <w:rStyle w:val="a4"/>
          <w:rFonts w:ascii="Helvetica" w:hAnsi="Helvetica" w:cs="Helvetica"/>
          <w:color w:val="3E3E3E"/>
        </w:rPr>
        <w:t xml:space="preserve"> </w:t>
      </w:r>
      <w:r>
        <w:rPr>
          <w:rStyle w:val="a4"/>
          <w:rFonts w:ascii="Helvetica" w:hAnsi="Helvetica" w:cs="Helvetica"/>
          <w:color w:val="3E3E3E"/>
        </w:rPr>
        <w:t>对违反生活纪律行为的处分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第一百二十六条生活奢靡、贪图享乐、追求低级趣味，造成不良影响的，给予警告或者严重警告处分；情节严重的，给予撤销党内职务处分。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第一百二十七条与他人发生不正当性关系，造成不良影响的，给予警告或者严重警告处分；情节较重的，给予撤销党内职务或者留党察看处分；情节严重的，给予开除党籍处分。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利用职权、教养关系、从属关系或者其他相类似关系与他人发生性关系的，依照前款规定从重处分。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第一百二十八条违背社会公序良俗，在公共场所有不当行为，造成不良影响的，给予警告或者严重警告处分；情节较重的，给予撤销党内职务或者留党察看处分；情节严重的，给予开除党籍处分。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第一百二十九条有其他严重违反社会公德、家庭美德行为的，应当视具体情节给予警告直至开除党籍处分。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sz w:val="27"/>
          <w:szCs w:val="27"/>
        </w:rPr>
        <w:t xml:space="preserve">　　第三编</w:t>
      </w:r>
      <w:r>
        <w:rPr>
          <w:rStyle w:val="a4"/>
          <w:rFonts w:ascii="Helvetica" w:hAnsi="Helvetica" w:cs="Helvetica"/>
          <w:color w:val="3E3E3E"/>
          <w:sz w:val="27"/>
          <w:szCs w:val="27"/>
        </w:rPr>
        <w:t xml:space="preserve"> </w:t>
      </w:r>
      <w:r>
        <w:rPr>
          <w:rStyle w:val="a4"/>
          <w:rFonts w:ascii="Helvetica" w:hAnsi="Helvetica" w:cs="Helvetica"/>
          <w:color w:val="3E3E3E"/>
          <w:sz w:val="27"/>
          <w:szCs w:val="27"/>
        </w:rPr>
        <w:t>附</w:t>
      </w:r>
      <w:r>
        <w:rPr>
          <w:rStyle w:val="a4"/>
          <w:rFonts w:ascii="Helvetica" w:hAnsi="Helvetica" w:cs="Helvetica"/>
          <w:color w:val="3E3E3E"/>
          <w:sz w:val="27"/>
          <w:szCs w:val="27"/>
        </w:rPr>
        <w:t xml:space="preserve"> </w:t>
      </w:r>
      <w:r>
        <w:rPr>
          <w:rStyle w:val="a4"/>
          <w:rFonts w:ascii="Helvetica" w:hAnsi="Helvetica" w:cs="Helvetica"/>
          <w:color w:val="3E3E3E"/>
          <w:sz w:val="27"/>
          <w:szCs w:val="27"/>
        </w:rPr>
        <w:t>则</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第一百三十条各省、自治区、直辖市党委可以根据本条例，结合各自工作的实际情况，制定单项实施规定。</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lastRenderedPageBreak/>
        <w:t xml:space="preserve">　　</w:t>
      </w:r>
      <w:r>
        <w:rPr>
          <w:rFonts w:ascii="Helvetica" w:hAnsi="Helvetica" w:cs="Helvetica"/>
          <w:color w:val="3E3E3E"/>
        </w:rPr>
        <w:t>第一百三十一条中央军事委员会可以根据本条例，结合中国人民解放军和中国人民武装警察部队的实际情况，制定补充规定或者单项规定。</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第一百三十二条本条例由中央纪律检查委员会负责解释。</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第一百三十三条本条例自</w:t>
      </w:r>
      <w:r>
        <w:rPr>
          <w:rFonts w:ascii="Helvetica" w:hAnsi="Helvetica" w:cs="Helvetica"/>
          <w:color w:val="3E3E3E"/>
        </w:rPr>
        <w:t>2016</w:t>
      </w:r>
      <w:r>
        <w:rPr>
          <w:rFonts w:ascii="Helvetica" w:hAnsi="Helvetica" w:cs="Helvetica"/>
          <w:color w:val="3E3E3E"/>
        </w:rPr>
        <w:t>年</w:t>
      </w:r>
      <w:r>
        <w:rPr>
          <w:rFonts w:ascii="Helvetica" w:hAnsi="Helvetica" w:cs="Helvetica"/>
          <w:color w:val="3E3E3E"/>
        </w:rPr>
        <w:t>1</w:t>
      </w:r>
      <w:r>
        <w:rPr>
          <w:rFonts w:ascii="Helvetica" w:hAnsi="Helvetica" w:cs="Helvetica"/>
          <w:color w:val="3E3E3E"/>
        </w:rPr>
        <w:t>月</w:t>
      </w:r>
      <w:r>
        <w:rPr>
          <w:rFonts w:ascii="Helvetica" w:hAnsi="Helvetica" w:cs="Helvetica"/>
          <w:color w:val="3E3E3E"/>
        </w:rPr>
        <w:t>1</w:t>
      </w:r>
      <w:r>
        <w:rPr>
          <w:rFonts w:ascii="Helvetica" w:hAnsi="Helvetica" w:cs="Helvetica"/>
          <w:color w:val="3E3E3E"/>
        </w:rPr>
        <w:t>日起施行。</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584121" w:rsidRDefault="00584121" w:rsidP="00584121">
      <w:pPr>
        <w:pStyle w:val="a3"/>
        <w:spacing w:before="0" w:beforeAutospacing="0" w:after="0" w:afterAutospacing="0" w:line="375" w:lineRule="atLeast"/>
        <w:rPr>
          <w:rFonts w:ascii="Helvetica" w:hAnsi="Helvetica" w:cs="Helvetica"/>
          <w:color w:val="3E3E3E"/>
        </w:rPr>
      </w:pPr>
      <w:r>
        <w:rPr>
          <w:rFonts w:ascii="Helvetica" w:hAnsi="Helvetica" w:cs="Helvetica"/>
          <w:color w:val="3E3E3E"/>
        </w:rPr>
        <w:t> </w:t>
      </w:r>
    </w:p>
    <w:p w:rsidR="00584121" w:rsidRDefault="00584121" w:rsidP="00584121">
      <w:pPr>
        <w:pStyle w:val="a3"/>
        <w:spacing w:before="0" w:beforeAutospacing="0" w:after="0" w:afterAutospacing="0" w:line="375" w:lineRule="atLeast"/>
        <w:rPr>
          <w:rFonts w:ascii="Helvetica" w:hAnsi="Helvetica" w:cs="Helvetica"/>
          <w:color w:val="3E3E3E"/>
        </w:rPr>
      </w:pPr>
      <w:r>
        <w:rPr>
          <w:rStyle w:val="a4"/>
          <w:rFonts w:ascii="Helvetica" w:hAnsi="Helvetica" w:cs="Helvetica"/>
          <w:color w:val="3E3E3E"/>
        </w:rPr>
        <w:t xml:space="preserve">　　</w:t>
      </w:r>
      <w:r>
        <w:rPr>
          <w:rFonts w:ascii="Helvetica" w:hAnsi="Helvetica" w:cs="Helvetica"/>
          <w:color w:val="3E3E3E"/>
        </w:rPr>
        <w:t>（来源：新华社）</w:t>
      </w:r>
    </w:p>
    <w:p w:rsidR="00584121" w:rsidRDefault="00584121"/>
    <w:sectPr w:rsidR="00584121" w:rsidSect="009972A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768" w:rsidRDefault="00EE4768" w:rsidP="005A78C6">
      <w:r>
        <w:separator/>
      </w:r>
    </w:p>
  </w:endnote>
  <w:endnote w:type="continuationSeparator" w:id="1">
    <w:p w:rsidR="00EE4768" w:rsidRDefault="00EE4768" w:rsidP="005A78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8C6" w:rsidRDefault="005A78C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13033"/>
      <w:docPartObj>
        <w:docPartGallery w:val="Page Numbers (Bottom of Page)"/>
        <w:docPartUnique/>
      </w:docPartObj>
    </w:sdtPr>
    <w:sdtContent>
      <w:p w:rsidR="005A78C6" w:rsidRDefault="005A78C6">
        <w:pPr>
          <w:pStyle w:val="a6"/>
          <w:jc w:val="right"/>
        </w:pPr>
        <w:fldSimple w:instr=" PAGE   \* MERGEFORMAT ">
          <w:r w:rsidRPr="005A78C6">
            <w:rPr>
              <w:noProof/>
              <w:lang w:val="zh-CN"/>
            </w:rPr>
            <w:t>1</w:t>
          </w:r>
        </w:fldSimple>
      </w:p>
    </w:sdtContent>
  </w:sdt>
  <w:p w:rsidR="005A78C6" w:rsidRDefault="005A78C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8C6" w:rsidRDefault="005A78C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768" w:rsidRDefault="00EE4768" w:rsidP="005A78C6">
      <w:r>
        <w:separator/>
      </w:r>
    </w:p>
  </w:footnote>
  <w:footnote w:type="continuationSeparator" w:id="1">
    <w:p w:rsidR="00EE4768" w:rsidRDefault="00EE4768" w:rsidP="005A78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8C6" w:rsidRDefault="005A78C6">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8C6" w:rsidRDefault="005A78C6">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8C6" w:rsidRDefault="005A78C6">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4121"/>
    <w:rsid w:val="00584121"/>
    <w:rsid w:val="005A78C6"/>
    <w:rsid w:val="009972A5"/>
    <w:rsid w:val="00CF7058"/>
    <w:rsid w:val="00EE47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2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412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84121"/>
    <w:rPr>
      <w:b/>
      <w:bCs/>
    </w:rPr>
  </w:style>
  <w:style w:type="paragraph" w:styleId="a5">
    <w:name w:val="header"/>
    <w:basedOn w:val="a"/>
    <w:link w:val="Char"/>
    <w:uiPriority w:val="99"/>
    <w:unhideWhenUsed/>
    <w:rsid w:val="005A78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5A78C6"/>
    <w:rPr>
      <w:sz w:val="18"/>
      <w:szCs w:val="18"/>
    </w:rPr>
  </w:style>
  <w:style w:type="paragraph" w:styleId="a6">
    <w:name w:val="footer"/>
    <w:basedOn w:val="a"/>
    <w:link w:val="Char0"/>
    <w:uiPriority w:val="99"/>
    <w:unhideWhenUsed/>
    <w:rsid w:val="005A78C6"/>
    <w:pPr>
      <w:tabs>
        <w:tab w:val="center" w:pos="4153"/>
        <w:tab w:val="right" w:pos="8306"/>
      </w:tabs>
      <w:snapToGrid w:val="0"/>
      <w:jc w:val="left"/>
    </w:pPr>
    <w:rPr>
      <w:sz w:val="18"/>
      <w:szCs w:val="18"/>
    </w:rPr>
  </w:style>
  <w:style w:type="character" w:customStyle="1" w:styleId="Char0">
    <w:name w:val="页脚 Char"/>
    <w:basedOn w:val="a0"/>
    <w:link w:val="a6"/>
    <w:uiPriority w:val="99"/>
    <w:rsid w:val="005A78C6"/>
    <w:rPr>
      <w:sz w:val="18"/>
      <w:szCs w:val="18"/>
    </w:rPr>
  </w:style>
</w:styles>
</file>

<file path=word/webSettings.xml><?xml version="1.0" encoding="utf-8"?>
<w:webSettings xmlns:r="http://schemas.openxmlformats.org/officeDocument/2006/relationships" xmlns:w="http://schemas.openxmlformats.org/wordprocessingml/2006/main">
  <w:divs>
    <w:div w:id="51596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2657</Words>
  <Characters>15146</Characters>
  <Application>Microsoft Office Word</Application>
  <DocSecurity>0</DocSecurity>
  <Lines>126</Lines>
  <Paragraphs>35</Paragraphs>
  <ScaleCrop>false</ScaleCrop>
  <Company/>
  <LinksUpToDate>false</LinksUpToDate>
  <CharactersWithSpaces>17768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2016-06-07T07:05:00Z</cp:lastPrinted>
  <dcterms:created xsi:type="dcterms:W3CDTF">2016-06-07T02:52:00Z</dcterms:created>
  <dcterms:modified xsi:type="dcterms:W3CDTF">2016-06-07T07:08:00Z</dcterms:modified>
</cp:coreProperties>
</file>