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06A" w:rsidRPr="00BD588C" w:rsidRDefault="0001106A" w:rsidP="0025704F">
      <w:pPr>
        <w:pStyle w:val="NormalWeb"/>
        <w:shd w:val="clear" w:color="auto" w:fill="FFFFFF"/>
        <w:spacing w:before="0" w:beforeAutospacing="0" w:after="0" w:afterAutospacing="0" w:line="600" w:lineRule="exact"/>
        <w:jc w:val="center"/>
        <w:rPr>
          <w:rFonts w:ascii="方正小标宋简体" w:eastAsia="方正小标宋简体"/>
          <w:b/>
          <w:sz w:val="36"/>
          <w:szCs w:val="36"/>
        </w:rPr>
      </w:pPr>
      <w:r w:rsidRPr="00BD588C">
        <w:rPr>
          <w:rStyle w:val="Strong"/>
          <w:rFonts w:ascii="方正小标宋简体" w:eastAsia="方正小标宋简体" w:cs="宋体" w:hint="eastAsia"/>
          <w:b w:val="0"/>
          <w:sz w:val="36"/>
          <w:szCs w:val="36"/>
        </w:rPr>
        <w:t>舟山蓉浦学院三年发展规划（</w:t>
      </w:r>
      <w:r w:rsidRPr="00BD588C">
        <w:rPr>
          <w:rStyle w:val="Strong"/>
          <w:rFonts w:ascii="方正小标宋简体" w:eastAsia="方正小标宋简体" w:cs="宋体"/>
          <w:b w:val="0"/>
          <w:sz w:val="36"/>
          <w:szCs w:val="36"/>
        </w:rPr>
        <w:t>2018--2020</w:t>
      </w:r>
      <w:r w:rsidRPr="00BD588C">
        <w:rPr>
          <w:rStyle w:val="Strong"/>
          <w:rFonts w:ascii="方正小标宋简体" w:eastAsia="方正小标宋简体" w:cs="宋体" w:hint="eastAsia"/>
          <w:b w:val="0"/>
          <w:sz w:val="36"/>
          <w:szCs w:val="36"/>
        </w:rPr>
        <w:t>）</w:t>
      </w:r>
    </w:p>
    <w:p w:rsidR="0001106A" w:rsidRDefault="0001106A" w:rsidP="00893169">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p>
    <w:p w:rsidR="0001106A" w:rsidRPr="00BD588C" w:rsidRDefault="0001106A" w:rsidP="00893169">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BD588C">
        <w:rPr>
          <w:rFonts w:ascii="仿宋_GB2312" w:eastAsia="仿宋_GB2312" w:hint="eastAsia"/>
          <w:sz w:val="28"/>
          <w:szCs w:val="28"/>
        </w:rPr>
        <w:t>为认真贯彻《国家中长期教育改革和发展规划纲要</w:t>
      </w:r>
      <w:r w:rsidRPr="00BD588C">
        <w:rPr>
          <w:rFonts w:ascii="仿宋_GB2312" w:eastAsia="仿宋_GB2312"/>
          <w:sz w:val="28"/>
          <w:szCs w:val="28"/>
        </w:rPr>
        <w:t>(2010-2020</w:t>
      </w:r>
      <w:r w:rsidRPr="00BD588C">
        <w:rPr>
          <w:rFonts w:ascii="仿宋_GB2312" w:eastAsia="仿宋_GB2312" w:hint="eastAsia"/>
          <w:sz w:val="28"/>
          <w:szCs w:val="28"/>
        </w:rPr>
        <w:t>年</w:t>
      </w:r>
      <w:r w:rsidRPr="00BD588C">
        <w:rPr>
          <w:rFonts w:ascii="仿宋_GB2312" w:eastAsia="仿宋_GB2312"/>
          <w:sz w:val="28"/>
          <w:szCs w:val="28"/>
        </w:rPr>
        <w:t>)</w:t>
      </w:r>
      <w:r w:rsidRPr="00BD588C">
        <w:rPr>
          <w:rFonts w:ascii="仿宋_GB2312" w:eastAsia="仿宋_GB2312" w:hint="eastAsia"/>
          <w:sz w:val="28"/>
          <w:szCs w:val="28"/>
        </w:rPr>
        <w:t>》，加快</w:t>
      </w:r>
      <w:r>
        <w:rPr>
          <w:rFonts w:ascii="仿宋_GB2312" w:eastAsia="仿宋_GB2312" w:hint="eastAsia"/>
          <w:sz w:val="28"/>
          <w:szCs w:val="28"/>
        </w:rPr>
        <w:t>我</w:t>
      </w:r>
      <w:r w:rsidRPr="00BD588C">
        <w:rPr>
          <w:rFonts w:ascii="仿宋_GB2312" w:eastAsia="仿宋_GB2312" w:hint="eastAsia"/>
          <w:sz w:val="28"/>
          <w:szCs w:val="28"/>
        </w:rPr>
        <w:t>市职业教育和终身教育的发展进程，提高学院的办学水平和教育质量，根据《舟山市教育事业发展“十三五”规划》精神，</w:t>
      </w:r>
      <w:r>
        <w:rPr>
          <w:rFonts w:ascii="仿宋_GB2312" w:eastAsia="仿宋_GB2312" w:hint="eastAsia"/>
          <w:sz w:val="28"/>
          <w:szCs w:val="28"/>
        </w:rPr>
        <w:t>结合学院发展实际，</w:t>
      </w:r>
      <w:r w:rsidRPr="00BD588C">
        <w:rPr>
          <w:rFonts w:ascii="仿宋_GB2312" w:eastAsia="仿宋_GB2312" w:hint="eastAsia"/>
          <w:sz w:val="28"/>
          <w:szCs w:val="28"/>
        </w:rPr>
        <w:t>特制订本规划。</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BD588C">
        <w:rPr>
          <w:rStyle w:val="Strong"/>
          <w:rFonts w:ascii="仿宋_GB2312" w:eastAsia="仿宋_GB2312" w:cs="宋体" w:hint="eastAsia"/>
          <w:sz w:val="28"/>
          <w:szCs w:val="28"/>
        </w:rPr>
        <w:t>一</w:t>
      </w:r>
      <w:r w:rsidRPr="00E46CAE">
        <w:rPr>
          <w:rStyle w:val="Strong"/>
          <w:rFonts w:ascii="仿宋_GB2312" w:eastAsia="仿宋_GB2312" w:cs="宋体" w:hint="eastAsia"/>
          <w:sz w:val="28"/>
          <w:szCs w:val="28"/>
        </w:rPr>
        <w:t>、指导思想</w:t>
      </w:r>
    </w:p>
    <w:p w:rsidR="0001106A" w:rsidRPr="00E46CAE" w:rsidRDefault="0001106A" w:rsidP="0037213A">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坚持以习近平新时代中国特色社会主义思想统领学院发展全局，以教育服务平台建设为基础，以提升办学能力、办学水平和人才培养质量为核心，从组成元素的多元化、功能服务的优质化切入，加快推进学院“两个中心、两个基地”建设。围绕</w:t>
      </w:r>
      <w:r w:rsidRPr="00E46CAE">
        <w:rPr>
          <w:rFonts w:ascii="仿宋_GB2312" w:eastAsia="仿宋_GB2312"/>
          <w:sz w:val="28"/>
          <w:szCs w:val="28"/>
        </w:rPr>
        <w:t xml:space="preserve"> </w:t>
      </w:r>
      <w:r w:rsidRPr="00E46CAE">
        <w:rPr>
          <w:rFonts w:ascii="仿宋_GB2312" w:eastAsia="仿宋_GB2312" w:hint="eastAsia"/>
          <w:sz w:val="28"/>
          <w:szCs w:val="28"/>
        </w:rPr>
        <w:t>“为服务对象的素质提升和学院的可持续发展创造条件”的办学理念，聚焦学院内涵建设，加大教育培训，深化职教课程改革</w:t>
      </w:r>
      <w:r w:rsidRPr="00E46CAE">
        <w:rPr>
          <w:rFonts w:ascii="仿宋_GB2312" w:eastAsia="仿宋_GB2312"/>
          <w:sz w:val="28"/>
          <w:szCs w:val="28"/>
        </w:rPr>
        <w:t>,</w:t>
      </w:r>
      <w:r w:rsidRPr="00E46CAE">
        <w:rPr>
          <w:rFonts w:ascii="仿宋_GB2312" w:eastAsia="仿宋_GB2312" w:hint="eastAsia"/>
          <w:sz w:val="28"/>
          <w:szCs w:val="28"/>
        </w:rPr>
        <w:t>探索社会化学习新路径，为“四个舟山”建设做出贡献。</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hint="eastAsia"/>
          <w:sz w:val="28"/>
          <w:szCs w:val="28"/>
        </w:rPr>
        <w:t>二、发展目标</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hint="eastAsia"/>
          <w:sz w:val="28"/>
          <w:szCs w:val="28"/>
        </w:rPr>
        <w:t>（一）总体目标</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根据《舟山市教育事业发展“十三五”规划》确定的总体目标和教育基本指标达成度要求，凝练办学特色，加强教育教学管理，积极推进深化职教课程改革，全面构建中等职业教育和成人教育业务指导服务体系。到</w:t>
      </w:r>
      <w:r w:rsidRPr="00E46CAE">
        <w:rPr>
          <w:rFonts w:ascii="仿宋_GB2312" w:eastAsia="仿宋_GB2312"/>
          <w:sz w:val="28"/>
          <w:szCs w:val="28"/>
        </w:rPr>
        <w:t>2020</w:t>
      </w:r>
      <w:r w:rsidRPr="00E46CAE">
        <w:rPr>
          <w:rFonts w:ascii="仿宋_GB2312" w:eastAsia="仿宋_GB2312" w:hint="eastAsia"/>
          <w:sz w:val="28"/>
          <w:szCs w:val="28"/>
        </w:rPr>
        <w:t>年，打造出具有较强社会责任感、素质高能力强的干部教师队伍，实现学院教育竞争力、社会影响力全面提升，为舟山市经济社会发展提供不可或缺的智力和技术支撑，助力实现舟山教育现代化。</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hint="eastAsia"/>
          <w:sz w:val="28"/>
          <w:szCs w:val="28"/>
        </w:rPr>
        <w:t>（二）具体目标</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1.</w:t>
      </w:r>
      <w:r w:rsidRPr="00E46CAE">
        <w:rPr>
          <w:rStyle w:val="Strong"/>
          <w:rFonts w:ascii="仿宋_GB2312" w:eastAsia="仿宋_GB2312" w:cs="宋体" w:hint="eastAsia"/>
          <w:sz w:val="28"/>
          <w:szCs w:val="28"/>
        </w:rPr>
        <w:t>建立“互联网</w:t>
      </w:r>
      <w:r w:rsidRPr="00E46CAE">
        <w:rPr>
          <w:rStyle w:val="Strong"/>
          <w:rFonts w:ascii="仿宋_GB2312" w:eastAsia="仿宋_GB2312" w:cs="宋体"/>
          <w:sz w:val="28"/>
          <w:szCs w:val="28"/>
        </w:rPr>
        <w:t>+</w:t>
      </w:r>
      <w:r w:rsidRPr="00E46CAE">
        <w:rPr>
          <w:rStyle w:val="Strong"/>
          <w:rFonts w:ascii="仿宋_GB2312" w:eastAsia="仿宋_GB2312" w:cs="宋体" w:hint="eastAsia"/>
          <w:sz w:val="28"/>
          <w:szCs w:val="28"/>
        </w:rPr>
        <w:t>”终身教育服务平台。</w:t>
      </w:r>
      <w:r w:rsidRPr="00E46CAE">
        <w:rPr>
          <w:rFonts w:ascii="仿宋_GB2312" w:eastAsia="仿宋_GB2312" w:hint="eastAsia"/>
          <w:sz w:val="28"/>
          <w:szCs w:val="28"/>
        </w:rPr>
        <w:t>着力打造支持“互联网</w:t>
      </w:r>
      <w:r w:rsidRPr="00E46CAE">
        <w:rPr>
          <w:rFonts w:ascii="仿宋_GB2312" w:eastAsia="仿宋_GB2312"/>
          <w:sz w:val="28"/>
          <w:szCs w:val="28"/>
        </w:rPr>
        <w:t>+</w:t>
      </w:r>
      <w:r w:rsidRPr="00E46CAE">
        <w:rPr>
          <w:rFonts w:ascii="仿宋_GB2312" w:eastAsia="仿宋_GB2312" w:hint="eastAsia"/>
          <w:sz w:val="28"/>
          <w:szCs w:val="28"/>
        </w:rPr>
        <w:t>”的终身教育优质资源配送平台、支持居民学习方式变革的社会化学习网络平台、支持多种媒体联动的教育成果展示交流平台、支持社会教育资源共建共享的组团式发展平台等四大终身教育服务平台，互联互通，整合资源，形成优势，为各级社区教育机构和社区居民提供内容丰富、功能完善、形式多样的平台服务。</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b w:val="0"/>
          <w:bCs w:val="0"/>
          <w:sz w:val="28"/>
          <w:szCs w:val="28"/>
        </w:rPr>
      </w:pPr>
      <w:r w:rsidRPr="00E46CAE">
        <w:rPr>
          <w:rStyle w:val="Strong"/>
          <w:rFonts w:ascii="仿宋_GB2312" w:eastAsia="仿宋_GB2312" w:cs="宋体"/>
          <w:bCs w:val="0"/>
          <w:sz w:val="28"/>
          <w:szCs w:val="28"/>
        </w:rPr>
        <w:t>2.</w:t>
      </w:r>
      <w:r w:rsidRPr="00E46CAE">
        <w:rPr>
          <w:rStyle w:val="Strong"/>
          <w:rFonts w:ascii="仿宋_GB2312" w:eastAsia="仿宋_GB2312" w:cs="宋体" w:hint="eastAsia"/>
          <w:bCs w:val="0"/>
          <w:sz w:val="28"/>
          <w:szCs w:val="28"/>
        </w:rPr>
        <w:t>完善业务指导体系。</w:t>
      </w:r>
      <w:r w:rsidRPr="00E46CAE">
        <w:rPr>
          <w:rStyle w:val="Strong"/>
          <w:rFonts w:ascii="仿宋_GB2312" w:eastAsia="仿宋_GB2312" w:cs="宋体" w:hint="eastAsia"/>
          <w:b w:val="0"/>
          <w:bCs w:val="0"/>
          <w:sz w:val="28"/>
          <w:szCs w:val="28"/>
        </w:rPr>
        <w:t>强化学院在职成教教研和终身教育方面的中心地位，广泛吸纳相关领域的专家学者，</w:t>
      </w:r>
      <w:r w:rsidRPr="00E46CAE">
        <w:rPr>
          <w:rFonts w:ascii="仿宋_GB2312" w:eastAsia="仿宋_GB2312" w:hint="eastAsia"/>
          <w:sz w:val="28"/>
          <w:szCs w:val="28"/>
        </w:rPr>
        <w:t>不断充实</w:t>
      </w:r>
      <w:r w:rsidRPr="00E46CAE">
        <w:rPr>
          <w:rStyle w:val="Strong"/>
          <w:rFonts w:ascii="仿宋_GB2312" w:eastAsia="仿宋_GB2312" w:cs="宋体" w:hint="eastAsia"/>
          <w:b w:val="0"/>
          <w:bCs w:val="0"/>
          <w:sz w:val="28"/>
          <w:szCs w:val="28"/>
        </w:rPr>
        <w:t>职成教教研和</w:t>
      </w:r>
      <w:r w:rsidRPr="00E46CAE">
        <w:rPr>
          <w:rFonts w:ascii="仿宋_GB2312" w:eastAsia="仿宋_GB2312" w:hint="eastAsia"/>
          <w:sz w:val="28"/>
          <w:szCs w:val="28"/>
        </w:rPr>
        <w:t>终身教育专家顾问团，</w:t>
      </w:r>
      <w:r w:rsidRPr="00E46CAE">
        <w:rPr>
          <w:rStyle w:val="Strong"/>
          <w:rFonts w:ascii="仿宋_GB2312" w:eastAsia="仿宋_GB2312" w:cs="宋体" w:hint="eastAsia"/>
          <w:b w:val="0"/>
          <w:bCs w:val="0"/>
          <w:sz w:val="28"/>
          <w:szCs w:val="28"/>
        </w:rPr>
        <w:t>为学院建设、职成教教研和终身教育发展提供有力的智力支持；强化学院职成教专业指导影响力，全方位服务指导教育科研、课程改革、教学实践、教学诊断与改进、品牌建设，促进资源的集聚与辐射；强化学院社区教育指导功能，构造多途径、多层次、多形式的指导评估网络，形成多元化业务指导机制。</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sz w:val="28"/>
          <w:szCs w:val="28"/>
        </w:rPr>
        <w:t>3.</w:t>
      </w:r>
      <w:r w:rsidRPr="00E46CAE">
        <w:rPr>
          <w:rStyle w:val="Strong"/>
          <w:rFonts w:ascii="仿宋_GB2312" w:eastAsia="仿宋_GB2312" w:cs="宋体"/>
          <w:b w:val="0"/>
          <w:sz w:val="28"/>
          <w:szCs w:val="28"/>
        </w:rPr>
        <w:t xml:space="preserve"> </w:t>
      </w:r>
      <w:r w:rsidRPr="00E46CAE">
        <w:rPr>
          <w:rStyle w:val="Strong"/>
          <w:rFonts w:ascii="仿宋_GB2312" w:eastAsia="仿宋_GB2312" w:cs="宋体" w:hint="eastAsia"/>
          <w:sz w:val="28"/>
          <w:szCs w:val="28"/>
        </w:rPr>
        <w:t>构建家庭教育良性生态圈。</w:t>
      </w:r>
      <w:r w:rsidRPr="00E46CAE">
        <w:rPr>
          <w:rStyle w:val="Strong"/>
          <w:rFonts w:ascii="仿宋_GB2312" w:eastAsia="仿宋_GB2312" w:cs="宋体" w:hint="eastAsia"/>
          <w:b w:val="0"/>
          <w:sz w:val="28"/>
          <w:szCs w:val="28"/>
        </w:rPr>
        <w:t>整合辖区教育资源，建立家庭教育资源库，构建家庭教育社区支持体系，推动建立街道、社区（村）家庭教育指导机构，将街道、社区（村）家庭教育指导服务纳入社区教育体系，形成家庭教育良性生态圈。</w:t>
      </w:r>
      <w:r w:rsidRPr="00E46CAE">
        <w:rPr>
          <w:rStyle w:val="Strong"/>
          <w:rFonts w:ascii="仿宋_GB2312" w:eastAsia="仿宋_GB2312" w:cs="宋体"/>
          <w:b w:val="0"/>
          <w:sz w:val="28"/>
          <w:szCs w:val="28"/>
        </w:rPr>
        <w:t xml:space="preserve"> </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sz w:val="28"/>
          <w:szCs w:val="28"/>
        </w:rPr>
        <w:t>4.</w:t>
      </w:r>
      <w:r w:rsidRPr="00E46CAE">
        <w:rPr>
          <w:rStyle w:val="Strong"/>
          <w:rFonts w:ascii="仿宋_GB2312" w:eastAsia="仿宋_GB2312" w:cs="宋体" w:hint="eastAsia"/>
          <w:sz w:val="28"/>
          <w:szCs w:val="28"/>
        </w:rPr>
        <w:t>高水平推进老年教育。</w:t>
      </w:r>
      <w:r w:rsidRPr="00E46CAE">
        <w:rPr>
          <w:rStyle w:val="Strong"/>
          <w:rFonts w:ascii="仿宋_GB2312" w:eastAsia="仿宋_GB2312" w:cs="宋体" w:hint="eastAsia"/>
          <w:b w:val="0"/>
          <w:sz w:val="28"/>
          <w:szCs w:val="28"/>
        </w:rPr>
        <w:t>到</w:t>
      </w:r>
      <w:r w:rsidRPr="00E46CAE">
        <w:rPr>
          <w:rStyle w:val="Strong"/>
          <w:rFonts w:ascii="仿宋_GB2312" w:eastAsia="仿宋_GB2312" w:cs="宋体"/>
          <w:b w:val="0"/>
          <w:sz w:val="28"/>
          <w:szCs w:val="28"/>
        </w:rPr>
        <w:t>2020</w:t>
      </w:r>
      <w:r w:rsidRPr="00E46CAE">
        <w:rPr>
          <w:rStyle w:val="Strong"/>
          <w:rFonts w:ascii="仿宋_GB2312" w:eastAsia="仿宋_GB2312" w:cs="宋体" w:hint="eastAsia"/>
          <w:b w:val="0"/>
          <w:sz w:val="28"/>
          <w:szCs w:val="28"/>
        </w:rPr>
        <w:t>年，全面建成“市级</w:t>
      </w:r>
      <w:r w:rsidRPr="00E46CAE">
        <w:rPr>
          <w:rStyle w:val="Strong"/>
          <w:rFonts w:ascii="仿宋_GB2312" w:eastAsia="仿宋_GB2312" w:cs="宋体"/>
          <w:b w:val="0"/>
          <w:sz w:val="28"/>
          <w:szCs w:val="28"/>
        </w:rPr>
        <w:t>—</w:t>
      </w:r>
      <w:r w:rsidRPr="00E46CAE">
        <w:rPr>
          <w:rStyle w:val="Strong"/>
          <w:rFonts w:ascii="仿宋_GB2312" w:eastAsia="仿宋_GB2312" w:cs="宋体" w:hint="eastAsia"/>
          <w:b w:val="0"/>
          <w:sz w:val="28"/>
          <w:szCs w:val="28"/>
        </w:rPr>
        <w:t>县（区）</w:t>
      </w:r>
      <w:r w:rsidRPr="00E46CAE">
        <w:rPr>
          <w:rStyle w:val="Strong"/>
          <w:rFonts w:ascii="仿宋_GB2312" w:eastAsia="仿宋_GB2312" w:cs="宋体"/>
          <w:b w:val="0"/>
          <w:sz w:val="28"/>
          <w:szCs w:val="28"/>
        </w:rPr>
        <w:t>—</w:t>
      </w:r>
      <w:r w:rsidRPr="00E46CAE">
        <w:rPr>
          <w:rStyle w:val="Strong"/>
          <w:rFonts w:ascii="仿宋_GB2312" w:eastAsia="仿宋_GB2312" w:cs="宋体" w:hint="eastAsia"/>
          <w:b w:val="0"/>
          <w:sz w:val="28"/>
          <w:szCs w:val="28"/>
        </w:rPr>
        <w:t>乡镇（街道）</w:t>
      </w:r>
      <w:r w:rsidRPr="00E46CAE">
        <w:rPr>
          <w:rStyle w:val="Strong"/>
          <w:rFonts w:ascii="仿宋_GB2312" w:eastAsia="仿宋_GB2312" w:cs="宋体"/>
          <w:b w:val="0"/>
          <w:sz w:val="28"/>
          <w:szCs w:val="28"/>
        </w:rPr>
        <w:t>—</w:t>
      </w:r>
      <w:r w:rsidRPr="00E46CAE">
        <w:rPr>
          <w:rStyle w:val="Strong"/>
          <w:rFonts w:ascii="仿宋_GB2312" w:eastAsia="仿宋_GB2312" w:cs="宋体" w:hint="eastAsia"/>
          <w:b w:val="0"/>
          <w:sz w:val="28"/>
          <w:szCs w:val="28"/>
        </w:rPr>
        <w:t>社区（村）”四级社区老年教育网络；加强课程建设，完善办学管理制度，全方位、多层次、多学科地开展老年教育，组织并帮助老年人形成学习群体；积极开展</w:t>
      </w:r>
      <w:r w:rsidRPr="00E46CAE">
        <w:rPr>
          <w:rFonts w:ascii="仿宋_GB2312" w:eastAsia="仿宋_GB2312" w:hint="eastAsia"/>
          <w:color w:val="000000"/>
          <w:spacing w:val="2"/>
          <w:sz w:val="28"/>
          <w:szCs w:val="28"/>
        </w:rPr>
        <w:t>“养教结合”送教服务和“养教结合”养老模式研究，</w:t>
      </w:r>
      <w:r w:rsidRPr="00E46CAE">
        <w:rPr>
          <w:rStyle w:val="Strong"/>
          <w:rFonts w:ascii="仿宋_GB2312" w:eastAsia="仿宋_GB2312" w:cs="宋体" w:hint="eastAsia"/>
          <w:b w:val="0"/>
          <w:sz w:val="28"/>
          <w:szCs w:val="28"/>
        </w:rPr>
        <w:t>使老年人真正老有所学、老有所长、老有所为、老有所乐。学院学制为半年及以上的实体化办班每年达到</w:t>
      </w:r>
      <w:r w:rsidRPr="00E46CAE">
        <w:rPr>
          <w:rStyle w:val="Strong"/>
          <w:rFonts w:ascii="仿宋_GB2312" w:eastAsia="仿宋_GB2312" w:cs="宋体"/>
          <w:b w:val="0"/>
          <w:sz w:val="28"/>
          <w:szCs w:val="28"/>
        </w:rPr>
        <w:t>20</w:t>
      </w:r>
      <w:r w:rsidRPr="00E46CAE">
        <w:rPr>
          <w:rStyle w:val="Strong"/>
          <w:rFonts w:ascii="仿宋_GB2312" w:eastAsia="仿宋_GB2312" w:cs="宋体" w:hint="eastAsia"/>
          <w:b w:val="0"/>
          <w:sz w:val="28"/>
          <w:szCs w:val="28"/>
        </w:rPr>
        <w:t>班以上。</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sz w:val="28"/>
          <w:szCs w:val="28"/>
        </w:rPr>
        <w:t>5.</w:t>
      </w:r>
      <w:r w:rsidRPr="00E46CAE">
        <w:rPr>
          <w:rStyle w:val="Strong"/>
          <w:rFonts w:ascii="仿宋_GB2312" w:eastAsia="仿宋_GB2312" w:cs="宋体" w:hint="eastAsia"/>
          <w:sz w:val="28"/>
          <w:szCs w:val="28"/>
        </w:rPr>
        <w:t>高质量开展职业技能培训。</w:t>
      </w:r>
      <w:r w:rsidRPr="00E46CAE">
        <w:rPr>
          <w:rStyle w:val="Strong"/>
          <w:rFonts w:ascii="仿宋_GB2312" w:eastAsia="仿宋_GB2312" w:cs="宋体" w:hint="eastAsia"/>
          <w:b w:val="0"/>
          <w:sz w:val="28"/>
          <w:szCs w:val="28"/>
        </w:rPr>
        <w:t>充分认识学院开展职业技能培训的职责和义务，进一步改善办学条件，深化校企合作，合理确定培训的专业、规模、层次、内容和形式，有效提高职业技能培训的质量，努力把学院打造成为全市职业技能培训的示范基地。学院每年高质量培训保持在</w:t>
      </w:r>
      <w:r w:rsidRPr="00E46CAE">
        <w:rPr>
          <w:rStyle w:val="Strong"/>
          <w:rFonts w:ascii="仿宋_GB2312" w:eastAsia="仿宋_GB2312" w:cs="宋体"/>
          <w:b w:val="0"/>
          <w:sz w:val="28"/>
          <w:szCs w:val="28"/>
        </w:rPr>
        <w:t>200</w:t>
      </w:r>
      <w:r w:rsidRPr="00E46CAE">
        <w:rPr>
          <w:rStyle w:val="Strong"/>
          <w:rFonts w:ascii="仿宋_GB2312" w:eastAsia="仿宋_GB2312" w:cs="宋体" w:hint="eastAsia"/>
          <w:b w:val="0"/>
          <w:sz w:val="28"/>
          <w:szCs w:val="28"/>
        </w:rPr>
        <w:t>人左右。</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b w:val="0"/>
          <w:sz w:val="28"/>
          <w:szCs w:val="28"/>
        </w:rPr>
      </w:pPr>
      <w:r w:rsidRPr="00E46CAE">
        <w:rPr>
          <w:rStyle w:val="Strong"/>
          <w:rFonts w:ascii="仿宋_GB2312" w:eastAsia="仿宋_GB2312" w:cs="宋体"/>
          <w:sz w:val="28"/>
          <w:szCs w:val="28"/>
        </w:rPr>
        <w:t>6.</w:t>
      </w:r>
      <w:r w:rsidRPr="00E46CAE">
        <w:rPr>
          <w:rStyle w:val="Strong"/>
          <w:rFonts w:ascii="仿宋_GB2312" w:eastAsia="仿宋_GB2312" w:cs="宋体" w:hint="eastAsia"/>
          <w:sz w:val="28"/>
          <w:szCs w:val="28"/>
        </w:rPr>
        <w:t>高要求办好学历教育。</w:t>
      </w:r>
      <w:r w:rsidRPr="00E46CAE">
        <w:rPr>
          <w:rStyle w:val="Strong"/>
          <w:rFonts w:ascii="仿宋_GB2312" w:eastAsia="仿宋_GB2312" w:cs="宋体" w:hint="eastAsia"/>
          <w:b w:val="0"/>
          <w:sz w:val="28"/>
          <w:szCs w:val="28"/>
        </w:rPr>
        <w:t>要进一步优化四川农大远程教育浙江省校外学习中心，使省内校外学习中心数稳定在</w:t>
      </w:r>
      <w:r w:rsidRPr="00E46CAE">
        <w:rPr>
          <w:rStyle w:val="Strong"/>
          <w:rFonts w:ascii="仿宋_GB2312" w:eastAsia="仿宋_GB2312" w:cs="宋体"/>
          <w:b w:val="0"/>
          <w:sz w:val="28"/>
          <w:szCs w:val="28"/>
        </w:rPr>
        <w:t>13</w:t>
      </w:r>
      <w:r w:rsidRPr="00E46CAE">
        <w:rPr>
          <w:rStyle w:val="Strong"/>
          <w:rFonts w:ascii="仿宋_GB2312" w:eastAsia="仿宋_GB2312" w:cs="宋体" w:hint="eastAsia"/>
          <w:b w:val="0"/>
          <w:sz w:val="28"/>
          <w:szCs w:val="28"/>
        </w:rPr>
        <w:t>个左右，全省单季招生数保持在</w:t>
      </w:r>
      <w:r w:rsidRPr="00E46CAE">
        <w:rPr>
          <w:rStyle w:val="Strong"/>
          <w:rFonts w:ascii="仿宋_GB2312" w:eastAsia="仿宋_GB2312" w:cs="宋体"/>
          <w:b w:val="0"/>
          <w:sz w:val="28"/>
          <w:szCs w:val="28"/>
        </w:rPr>
        <w:t>1500</w:t>
      </w:r>
      <w:r w:rsidRPr="00E46CAE">
        <w:rPr>
          <w:rStyle w:val="Strong"/>
          <w:rFonts w:ascii="仿宋_GB2312" w:eastAsia="仿宋_GB2312" w:cs="宋体" w:hint="eastAsia"/>
          <w:b w:val="0"/>
          <w:sz w:val="28"/>
          <w:szCs w:val="28"/>
        </w:rPr>
        <w:t>人以上。加强与高校合作，做优大专、本科教育，拓展在职硕士学位教育，使学历教育稳步发展。</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b w:val="0"/>
          <w:sz w:val="28"/>
          <w:szCs w:val="28"/>
        </w:rPr>
      </w:pPr>
      <w:r w:rsidRPr="00E46CAE">
        <w:rPr>
          <w:rStyle w:val="Strong"/>
          <w:rFonts w:ascii="仿宋_GB2312" w:eastAsia="仿宋_GB2312" w:cs="宋体"/>
          <w:sz w:val="28"/>
          <w:szCs w:val="28"/>
        </w:rPr>
        <w:t>7.</w:t>
      </w:r>
      <w:r w:rsidRPr="00E46CAE">
        <w:rPr>
          <w:rStyle w:val="Strong"/>
          <w:rFonts w:ascii="仿宋_GB2312" w:eastAsia="仿宋_GB2312" w:cs="宋体" w:hint="eastAsia"/>
          <w:sz w:val="28"/>
          <w:szCs w:val="28"/>
        </w:rPr>
        <w:t>高标准组建师资队伍。</w:t>
      </w:r>
      <w:r w:rsidRPr="00E46CAE">
        <w:rPr>
          <w:rStyle w:val="Strong"/>
          <w:rFonts w:ascii="仿宋_GB2312" w:eastAsia="仿宋_GB2312" w:cs="宋体" w:hint="eastAsia"/>
          <w:b w:val="0"/>
          <w:sz w:val="28"/>
          <w:szCs w:val="28"/>
        </w:rPr>
        <w:t>精心培育一支德才兼备的专职教师队伍；建设一个规模达</w:t>
      </w:r>
      <w:r>
        <w:rPr>
          <w:rStyle w:val="Strong"/>
          <w:rFonts w:ascii="仿宋_GB2312" w:eastAsia="仿宋_GB2312" w:cs="宋体"/>
          <w:b w:val="0"/>
          <w:sz w:val="28"/>
          <w:szCs w:val="28"/>
        </w:rPr>
        <w:t>600</w:t>
      </w:r>
      <w:r w:rsidRPr="00E46CAE">
        <w:rPr>
          <w:rStyle w:val="Strong"/>
          <w:rFonts w:ascii="仿宋_GB2312" w:eastAsia="仿宋_GB2312" w:cs="宋体" w:hint="eastAsia"/>
          <w:b w:val="0"/>
          <w:sz w:val="28"/>
          <w:szCs w:val="28"/>
        </w:rPr>
        <w:t>人以上的</w:t>
      </w:r>
      <w:r>
        <w:rPr>
          <w:rStyle w:val="Strong"/>
          <w:rFonts w:ascii="仿宋_GB2312" w:eastAsia="仿宋_GB2312" w:cs="宋体" w:hint="eastAsia"/>
          <w:b w:val="0"/>
          <w:sz w:val="28"/>
          <w:szCs w:val="28"/>
        </w:rPr>
        <w:t>终身教育</w:t>
      </w:r>
      <w:r w:rsidRPr="00E46CAE">
        <w:rPr>
          <w:rStyle w:val="Strong"/>
          <w:rFonts w:ascii="仿宋_GB2312" w:eastAsia="仿宋_GB2312" w:cs="宋体" w:hint="eastAsia"/>
          <w:b w:val="0"/>
          <w:sz w:val="28"/>
          <w:szCs w:val="28"/>
        </w:rPr>
        <w:t>师资库；汇聚一支热心社区教育</w:t>
      </w:r>
      <w:r>
        <w:rPr>
          <w:rStyle w:val="Strong"/>
          <w:rFonts w:ascii="仿宋_GB2312" w:eastAsia="仿宋_GB2312" w:cs="宋体" w:hint="eastAsia"/>
          <w:b w:val="0"/>
          <w:sz w:val="28"/>
          <w:szCs w:val="28"/>
        </w:rPr>
        <w:t>（老年教育）</w:t>
      </w:r>
      <w:r w:rsidRPr="00E46CAE">
        <w:rPr>
          <w:rStyle w:val="Strong"/>
          <w:rFonts w:ascii="仿宋_GB2312" w:eastAsia="仿宋_GB2312" w:cs="宋体" w:hint="eastAsia"/>
          <w:b w:val="0"/>
          <w:sz w:val="28"/>
          <w:szCs w:val="28"/>
        </w:rPr>
        <w:t>的</w:t>
      </w:r>
      <w:r>
        <w:rPr>
          <w:rStyle w:val="Strong"/>
          <w:rFonts w:ascii="仿宋_GB2312" w:eastAsia="仿宋_GB2312" w:cs="宋体" w:hint="eastAsia"/>
          <w:b w:val="0"/>
          <w:sz w:val="28"/>
          <w:szCs w:val="28"/>
        </w:rPr>
        <w:t>规模达</w:t>
      </w:r>
      <w:r>
        <w:rPr>
          <w:rStyle w:val="Strong"/>
          <w:rFonts w:ascii="仿宋_GB2312" w:eastAsia="仿宋_GB2312" w:cs="宋体"/>
          <w:b w:val="0"/>
          <w:sz w:val="28"/>
          <w:szCs w:val="28"/>
        </w:rPr>
        <w:t>500</w:t>
      </w:r>
      <w:r>
        <w:rPr>
          <w:rStyle w:val="Strong"/>
          <w:rFonts w:ascii="仿宋_GB2312" w:eastAsia="仿宋_GB2312" w:cs="宋体" w:hint="eastAsia"/>
          <w:b w:val="0"/>
          <w:sz w:val="28"/>
          <w:szCs w:val="28"/>
        </w:rPr>
        <w:t>人以上的</w:t>
      </w:r>
      <w:r w:rsidRPr="00E46CAE">
        <w:rPr>
          <w:rStyle w:val="Strong"/>
          <w:rFonts w:ascii="仿宋_GB2312" w:eastAsia="仿宋_GB2312" w:cs="宋体" w:hint="eastAsia"/>
          <w:b w:val="0"/>
          <w:sz w:val="28"/>
          <w:szCs w:val="28"/>
        </w:rPr>
        <w:t>志愿者队伍；成立市职成教教研、社区教育专家顾问团。</w:t>
      </w:r>
    </w:p>
    <w:p w:rsidR="0001106A" w:rsidRPr="00E46CAE" w:rsidRDefault="0001106A" w:rsidP="00BD588C">
      <w:pPr>
        <w:pStyle w:val="NormalWeb"/>
        <w:shd w:val="clear" w:color="auto" w:fill="FFFFFF"/>
        <w:spacing w:before="0" w:beforeAutospacing="0" w:after="0" w:afterAutospacing="0" w:line="600" w:lineRule="exact"/>
        <w:ind w:firstLineChars="195" w:firstLine="548"/>
        <w:rPr>
          <w:rFonts w:ascii="仿宋_GB2312" w:eastAsia="仿宋_GB2312"/>
          <w:sz w:val="28"/>
          <w:szCs w:val="28"/>
        </w:rPr>
      </w:pPr>
      <w:r w:rsidRPr="00E46CAE">
        <w:rPr>
          <w:rStyle w:val="Strong"/>
          <w:rFonts w:ascii="仿宋_GB2312" w:eastAsia="仿宋_GB2312" w:cs="宋体" w:hint="eastAsia"/>
          <w:sz w:val="28"/>
          <w:szCs w:val="28"/>
        </w:rPr>
        <w:t>三、重点</w:t>
      </w:r>
      <w:r>
        <w:rPr>
          <w:rStyle w:val="Strong"/>
          <w:rFonts w:ascii="仿宋_GB2312" w:eastAsia="仿宋_GB2312" w:cs="宋体" w:hint="eastAsia"/>
          <w:sz w:val="28"/>
          <w:szCs w:val="28"/>
        </w:rPr>
        <w:t>工作和</w:t>
      </w:r>
      <w:r w:rsidRPr="00E46CAE">
        <w:rPr>
          <w:rStyle w:val="Strong"/>
          <w:rFonts w:ascii="仿宋_GB2312" w:eastAsia="仿宋_GB2312" w:cs="宋体" w:hint="eastAsia"/>
          <w:sz w:val="28"/>
          <w:szCs w:val="28"/>
        </w:rPr>
        <w:t>任务</w:t>
      </w:r>
    </w:p>
    <w:p w:rsidR="0001106A" w:rsidRPr="00E46CAE" w:rsidRDefault="0001106A" w:rsidP="00BD588C">
      <w:pPr>
        <w:pStyle w:val="NormalWeb"/>
        <w:shd w:val="clear" w:color="auto" w:fill="FFFFFF"/>
        <w:spacing w:before="0" w:beforeAutospacing="0" w:after="0" w:afterAutospacing="0" w:line="600" w:lineRule="exact"/>
        <w:ind w:firstLineChars="147" w:firstLine="413"/>
        <w:rPr>
          <w:rFonts w:ascii="仿宋_GB2312" w:eastAsia="仿宋_GB2312"/>
          <w:sz w:val="28"/>
          <w:szCs w:val="28"/>
        </w:rPr>
      </w:pPr>
      <w:r w:rsidRPr="00E46CAE">
        <w:rPr>
          <w:rStyle w:val="Strong"/>
          <w:rFonts w:ascii="仿宋_GB2312" w:eastAsia="仿宋_GB2312" w:cs="宋体" w:hint="eastAsia"/>
          <w:sz w:val="28"/>
          <w:szCs w:val="28"/>
        </w:rPr>
        <w:t>（一）多元师资建设</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加大师资建设力度，大力推进多元师资队伍建设。以舟山蓉浦学院转型发展为契机，整合专职与社会兼职师资，建立师资招募、管理、评估等制度，</w:t>
      </w:r>
      <w:r>
        <w:rPr>
          <w:rFonts w:ascii="仿宋_GB2312" w:eastAsia="仿宋_GB2312" w:hint="eastAsia"/>
          <w:sz w:val="28"/>
          <w:szCs w:val="28"/>
        </w:rPr>
        <w:t>进一步推进终身教育师资队伍建设</w:t>
      </w:r>
      <w:r w:rsidRPr="00E46CAE">
        <w:rPr>
          <w:rFonts w:ascii="仿宋_GB2312" w:eastAsia="仿宋_GB2312" w:hint="eastAsia"/>
          <w:sz w:val="28"/>
          <w:szCs w:val="28"/>
        </w:rPr>
        <w:t>；通过专家引领，成立全市中职文化课中心学习组，对涉及二所以上中职学校的专业课，聘请兼职专业教研员等，完善和充实职教教研队伍。到</w:t>
      </w:r>
      <w:r w:rsidRPr="00E46CAE">
        <w:rPr>
          <w:rFonts w:ascii="仿宋_GB2312" w:eastAsia="仿宋_GB2312"/>
          <w:sz w:val="28"/>
          <w:szCs w:val="28"/>
        </w:rPr>
        <w:t>2020</w:t>
      </w:r>
      <w:r w:rsidRPr="00E46CAE">
        <w:rPr>
          <w:rFonts w:ascii="仿宋_GB2312" w:eastAsia="仿宋_GB2312" w:hint="eastAsia"/>
          <w:sz w:val="28"/>
          <w:szCs w:val="28"/>
        </w:rPr>
        <w:t>年，社区教育（老年教育）专职干部教师</w:t>
      </w:r>
      <w:r w:rsidRPr="00E46CAE">
        <w:rPr>
          <w:rFonts w:ascii="仿宋_GB2312" w:eastAsia="仿宋_GB2312"/>
          <w:sz w:val="28"/>
          <w:szCs w:val="28"/>
        </w:rPr>
        <w:t>8</w:t>
      </w:r>
      <w:r w:rsidRPr="00E46CAE">
        <w:rPr>
          <w:rFonts w:ascii="仿宋_GB2312" w:eastAsia="仿宋_GB2312" w:hint="eastAsia"/>
          <w:sz w:val="28"/>
          <w:szCs w:val="28"/>
        </w:rPr>
        <w:t>名、兼职教师</w:t>
      </w:r>
      <w:r w:rsidRPr="00E46CAE">
        <w:rPr>
          <w:rFonts w:ascii="仿宋_GB2312" w:eastAsia="仿宋_GB2312"/>
          <w:sz w:val="28"/>
          <w:szCs w:val="28"/>
        </w:rPr>
        <w:t>20</w:t>
      </w:r>
      <w:r w:rsidRPr="00E46CAE">
        <w:rPr>
          <w:rFonts w:ascii="仿宋_GB2312" w:eastAsia="仿宋_GB2312" w:hint="eastAsia"/>
          <w:sz w:val="28"/>
          <w:szCs w:val="28"/>
        </w:rPr>
        <w:t>名，计划建立家庭教育专职干部教师</w:t>
      </w:r>
      <w:r w:rsidRPr="00E46CAE">
        <w:rPr>
          <w:rFonts w:ascii="仿宋_GB2312" w:eastAsia="仿宋_GB2312"/>
          <w:sz w:val="28"/>
          <w:szCs w:val="28"/>
        </w:rPr>
        <w:t>4</w:t>
      </w:r>
      <w:r w:rsidRPr="00E46CAE">
        <w:rPr>
          <w:rFonts w:ascii="仿宋_GB2312" w:eastAsia="仿宋_GB2312" w:hint="eastAsia"/>
          <w:sz w:val="28"/>
          <w:szCs w:val="28"/>
        </w:rPr>
        <w:t>名、兼职教师</w:t>
      </w:r>
      <w:r w:rsidRPr="00E46CAE">
        <w:rPr>
          <w:rFonts w:ascii="仿宋_GB2312" w:eastAsia="仿宋_GB2312"/>
          <w:sz w:val="28"/>
          <w:szCs w:val="28"/>
        </w:rPr>
        <w:t>12</w:t>
      </w:r>
      <w:r w:rsidRPr="00E46CAE">
        <w:rPr>
          <w:rFonts w:ascii="仿宋_GB2312" w:eastAsia="仿宋_GB2312" w:hint="eastAsia"/>
          <w:sz w:val="28"/>
          <w:szCs w:val="28"/>
        </w:rPr>
        <w:t>名，成人教育（成人学历教育、职业技能培训、校企合作）专职干部教师</w:t>
      </w:r>
      <w:r w:rsidRPr="00E46CAE">
        <w:rPr>
          <w:rFonts w:ascii="仿宋_GB2312" w:eastAsia="仿宋_GB2312"/>
          <w:sz w:val="28"/>
          <w:szCs w:val="28"/>
        </w:rPr>
        <w:t>13</w:t>
      </w:r>
      <w:r w:rsidRPr="00E46CAE">
        <w:rPr>
          <w:rFonts w:ascii="仿宋_GB2312" w:eastAsia="仿宋_GB2312" w:hint="eastAsia"/>
          <w:sz w:val="28"/>
          <w:szCs w:val="28"/>
        </w:rPr>
        <w:t>名、兼职教师</w:t>
      </w:r>
      <w:r w:rsidRPr="00E46CAE">
        <w:rPr>
          <w:rFonts w:ascii="仿宋_GB2312" w:eastAsia="仿宋_GB2312"/>
          <w:sz w:val="28"/>
          <w:szCs w:val="28"/>
        </w:rPr>
        <w:t>30</w:t>
      </w:r>
      <w:r>
        <w:rPr>
          <w:rFonts w:ascii="仿宋_GB2312" w:eastAsia="仿宋_GB2312" w:hint="eastAsia"/>
          <w:sz w:val="28"/>
          <w:szCs w:val="28"/>
        </w:rPr>
        <w:t>名的师资队伍，</w:t>
      </w:r>
      <w:r w:rsidRPr="00E46CAE">
        <w:rPr>
          <w:rFonts w:ascii="仿宋_GB2312" w:eastAsia="仿宋_GB2312" w:hint="eastAsia"/>
          <w:sz w:val="28"/>
          <w:szCs w:val="28"/>
        </w:rPr>
        <w:t>职教专职教研员</w:t>
      </w:r>
      <w:r w:rsidRPr="00E46CAE">
        <w:rPr>
          <w:rFonts w:ascii="仿宋_GB2312" w:eastAsia="仿宋_GB2312"/>
          <w:sz w:val="28"/>
          <w:szCs w:val="28"/>
        </w:rPr>
        <w:t>8</w:t>
      </w:r>
      <w:r w:rsidRPr="00E46CAE">
        <w:rPr>
          <w:rFonts w:ascii="仿宋_GB2312" w:eastAsia="仿宋_GB2312" w:hint="eastAsia"/>
          <w:sz w:val="28"/>
          <w:szCs w:val="28"/>
        </w:rPr>
        <w:t>名、兼职教研员</w:t>
      </w:r>
      <w:r>
        <w:rPr>
          <w:rFonts w:ascii="仿宋_GB2312" w:eastAsia="仿宋_GB2312"/>
          <w:sz w:val="28"/>
          <w:szCs w:val="28"/>
        </w:rPr>
        <w:t>6-8</w:t>
      </w:r>
      <w:r w:rsidRPr="00E46CAE">
        <w:rPr>
          <w:rFonts w:ascii="仿宋_GB2312" w:eastAsia="仿宋_GB2312" w:hint="eastAsia"/>
          <w:sz w:val="28"/>
          <w:szCs w:val="28"/>
        </w:rPr>
        <w:t>名和文化课中心学习组成员</w:t>
      </w:r>
      <w:r w:rsidRPr="00E46CAE">
        <w:rPr>
          <w:rFonts w:ascii="仿宋_GB2312" w:eastAsia="仿宋_GB2312"/>
          <w:sz w:val="28"/>
          <w:szCs w:val="28"/>
        </w:rPr>
        <w:t>30</w:t>
      </w:r>
      <w:r>
        <w:rPr>
          <w:rFonts w:ascii="仿宋_GB2312" w:eastAsia="仿宋_GB2312" w:hint="eastAsia"/>
          <w:sz w:val="28"/>
          <w:szCs w:val="28"/>
        </w:rPr>
        <w:t>名。</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hint="eastAsia"/>
          <w:sz w:val="28"/>
          <w:szCs w:val="28"/>
        </w:rPr>
        <w:t>（二）优秀课程开发</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Style w:val="Strong"/>
          <w:rFonts w:ascii="仿宋_GB2312" w:eastAsia="仿宋_GB2312" w:cs="宋体"/>
          <w:b w:val="0"/>
          <w:bCs w:val="0"/>
          <w:sz w:val="28"/>
          <w:szCs w:val="28"/>
        </w:rPr>
      </w:pPr>
      <w:r w:rsidRPr="00E46CAE">
        <w:rPr>
          <w:rFonts w:ascii="仿宋_GB2312" w:eastAsia="仿宋_GB2312" w:hint="eastAsia"/>
          <w:sz w:val="28"/>
          <w:szCs w:val="28"/>
        </w:rPr>
        <w:t>坚持“适需”与“引领”，开发舟山特色优秀（或精品）课程。优化课程结构，坚持舟山特色，整合全市职校、社区教育机构等办学机构优质师资、课程资源，研究建立社区教育课程建设体系、标准，组建课程开发团队，创新课程理念，培育优秀（或精品）课程。到</w:t>
      </w:r>
      <w:r w:rsidRPr="00E46CAE">
        <w:rPr>
          <w:rFonts w:ascii="仿宋_GB2312" w:eastAsia="仿宋_GB2312"/>
          <w:sz w:val="28"/>
          <w:szCs w:val="28"/>
        </w:rPr>
        <w:t>2020</w:t>
      </w:r>
      <w:r w:rsidRPr="00E46CAE">
        <w:rPr>
          <w:rFonts w:ascii="仿宋_GB2312" w:eastAsia="仿宋_GB2312" w:hint="eastAsia"/>
          <w:sz w:val="28"/>
          <w:szCs w:val="28"/>
        </w:rPr>
        <w:t>年，计划打造</w:t>
      </w:r>
      <w:r>
        <w:rPr>
          <w:rFonts w:ascii="仿宋_GB2312" w:eastAsia="仿宋_GB2312"/>
          <w:sz w:val="28"/>
          <w:szCs w:val="28"/>
        </w:rPr>
        <w:t>30</w:t>
      </w:r>
      <w:r w:rsidRPr="00E46CAE">
        <w:rPr>
          <w:rFonts w:ascii="仿宋_GB2312" w:eastAsia="仿宋_GB2312" w:hint="eastAsia"/>
          <w:sz w:val="28"/>
          <w:szCs w:val="28"/>
        </w:rPr>
        <w:t>门具有舟山元素的优秀（或精品）课程，编制</w:t>
      </w:r>
      <w:r w:rsidRPr="00E46CAE">
        <w:rPr>
          <w:rFonts w:ascii="仿宋_GB2312" w:eastAsia="仿宋_GB2312"/>
          <w:sz w:val="28"/>
          <w:szCs w:val="28"/>
        </w:rPr>
        <w:t>40</w:t>
      </w:r>
      <w:r w:rsidRPr="00E46CAE">
        <w:rPr>
          <w:rFonts w:ascii="仿宋_GB2312" w:eastAsia="仿宋_GB2312" w:hint="eastAsia"/>
          <w:sz w:val="28"/>
          <w:szCs w:val="28"/>
        </w:rPr>
        <w:t>本校本教材，</w:t>
      </w:r>
      <w:r>
        <w:rPr>
          <w:rFonts w:ascii="仿宋_GB2312" w:eastAsia="仿宋_GB2312" w:hint="eastAsia"/>
          <w:sz w:val="28"/>
          <w:szCs w:val="28"/>
        </w:rPr>
        <w:t>编制</w:t>
      </w:r>
      <w:r w:rsidRPr="00E46CAE">
        <w:rPr>
          <w:rFonts w:ascii="仿宋_GB2312" w:eastAsia="仿宋_GB2312"/>
          <w:sz w:val="28"/>
          <w:szCs w:val="28"/>
        </w:rPr>
        <w:t>20</w:t>
      </w:r>
      <w:r w:rsidRPr="00E46CAE">
        <w:rPr>
          <w:rFonts w:ascii="仿宋_GB2312" w:eastAsia="仿宋_GB2312" w:hint="eastAsia"/>
          <w:sz w:val="28"/>
          <w:szCs w:val="28"/>
        </w:rPr>
        <w:t>门</w:t>
      </w:r>
      <w:r w:rsidRPr="00E46CAE">
        <w:rPr>
          <w:rFonts w:ascii="仿宋_GB2312" w:eastAsia="仿宋_GB2312"/>
          <w:sz w:val="28"/>
          <w:szCs w:val="28"/>
        </w:rPr>
        <w:t>120</w:t>
      </w:r>
      <w:r w:rsidRPr="00E46CAE">
        <w:rPr>
          <w:rFonts w:ascii="仿宋_GB2312" w:eastAsia="仿宋_GB2312" w:hint="eastAsia"/>
          <w:sz w:val="28"/>
          <w:szCs w:val="28"/>
        </w:rPr>
        <w:t>集有舟山特色的微视频。</w:t>
      </w:r>
    </w:p>
    <w:p w:rsidR="0001106A" w:rsidRPr="00E46CAE" w:rsidRDefault="0001106A" w:rsidP="00BD588C">
      <w:pPr>
        <w:pStyle w:val="NormalWeb"/>
        <w:shd w:val="clear" w:color="auto" w:fill="FFFFFF"/>
        <w:spacing w:before="0" w:beforeAutospacing="0" w:after="0" w:afterAutospacing="0" w:line="600" w:lineRule="exact"/>
        <w:ind w:firstLineChars="147" w:firstLine="413"/>
        <w:rPr>
          <w:rFonts w:ascii="仿宋_GB2312" w:eastAsia="仿宋_GB2312"/>
          <w:sz w:val="28"/>
          <w:szCs w:val="28"/>
        </w:rPr>
      </w:pPr>
      <w:r w:rsidRPr="00E46CAE">
        <w:rPr>
          <w:rStyle w:val="Strong"/>
          <w:rFonts w:ascii="仿宋_GB2312" w:eastAsia="仿宋_GB2312" w:cs="宋体" w:hint="eastAsia"/>
          <w:sz w:val="28"/>
          <w:szCs w:val="28"/>
        </w:rPr>
        <w:t>（三）云数据服务中心建设</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1.</w:t>
      </w:r>
      <w:r w:rsidRPr="00E46CAE">
        <w:rPr>
          <w:rStyle w:val="Strong"/>
          <w:rFonts w:ascii="仿宋_GB2312" w:eastAsia="仿宋_GB2312" w:cs="宋体" w:hint="eastAsia"/>
          <w:sz w:val="28"/>
          <w:szCs w:val="28"/>
        </w:rPr>
        <w:t>完善“舟山终身学习网”</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继续完善“舟山终身学习网”，该平台主要包括终身教育在线学习平台、移动学习平台以及学习资源库建设。在线学习平台以集群网站形式建设，建立</w:t>
      </w:r>
      <w:r w:rsidRPr="00E46CAE">
        <w:rPr>
          <w:rFonts w:ascii="仿宋_GB2312" w:eastAsia="仿宋_GB2312"/>
          <w:sz w:val="28"/>
          <w:szCs w:val="28"/>
        </w:rPr>
        <w:t>1</w:t>
      </w:r>
      <w:r w:rsidRPr="00E46CAE">
        <w:rPr>
          <w:rFonts w:ascii="仿宋_GB2312" w:eastAsia="仿宋_GB2312" w:hint="eastAsia"/>
          <w:sz w:val="28"/>
          <w:szCs w:val="28"/>
        </w:rPr>
        <w:t>个市级（一级）在线学习平台和</w:t>
      </w:r>
      <w:r w:rsidRPr="00E46CAE">
        <w:rPr>
          <w:rFonts w:ascii="仿宋_GB2312" w:eastAsia="仿宋_GB2312"/>
          <w:sz w:val="28"/>
          <w:szCs w:val="28"/>
        </w:rPr>
        <w:t>5</w:t>
      </w:r>
      <w:r w:rsidRPr="00E46CAE">
        <w:rPr>
          <w:rFonts w:ascii="仿宋_GB2312" w:eastAsia="仿宋_GB2312" w:hint="eastAsia"/>
          <w:sz w:val="28"/>
          <w:szCs w:val="28"/>
        </w:rPr>
        <w:t>个县级（二级）在线学习平台，形成全市全覆盖的在线学习环境。移动学习平台主要以独立</w:t>
      </w:r>
      <w:r w:rsidRPr="00E46CAE">
        <w:rPr>
          <w:rFonts w:ascii="仿宋_GB2312" w:eastAsia="仿宋_GB2312"/>
          <w:sz w:val="28"/>
          <w:szCs w:val="28"/>
        </w:rPr>
        <w:t>APP</w:t>
      </w:r>
      <w:r w:rsidRPr="00E46CAE">
        <w:rPr>
          <w:rFonts w:ascii="仿宋_GB2312" w:eastAsia="仿宋_GB2312" w:hint="eastAsia"/>
          <w:sz w:val="28"/>
          <w:szCs w:val="28"/>
        </w:rPr>
        <w:t>形式开发</w:t>
      </w:r>
      <w:r w:rsidRPr="00E46CAE">
        <w:rPr>
          <w:rFonts w:ascii="仿宋_GB2312" w:eastAsia="仿宋_GB2312"/>
          <w:sz w:val="28"/>
          <w:szCs w:val="28"/>
        </w:rPr>
        <w:t>,</w:t>
      </w:r>
      <w:r w:rsidRPr="00E46CAE">
        <w:rPr>
          <w:rFonts w:ascii="仿宋_GB2312" w:eastAsia="仿宋_GB2312" w:hint="eastAsia"/>
          <w:sz w:val="28"/>
          <w:szCs w:val="28"/>
        </w:rPr>
        <w:t>与微信等移动端交流工具结合，以满足将来移动学习的更广泛应用。学习资源库建设，三年内，每年建设至少</w:t>
      </w:r>
      <w:r w:rsidRPr="00E46CAE">
        <w:rPr>
          <w:rFonts w:ascii="仿宋_GB2312" w:eastAsia="仿宋_GB2312"/>
          <w:sz w:val="28"/>
          <w:szCs w:val="28"/>
        </w:rPr>
        <w:t>500</w:t>
      </w:r>
      <w:r w:rsidRPr="00E46CAE">
        <w:rPr>
          <w:rFonts w:ascii="仿宋_GB2312" w:eastAsia="仿宋_GB2312" w:hint="eastAsia"/>
          <w:sz w:val="28"/>
          <w:szCs w:val="28"/>
        </w:rPr>
        <w:t>门课程的在线学习资源，丰富在线学习资源库的建设。通过该平台完善与推广应用，构建我市数字化学习惠民服务环境，实现我市终身教育数字化学习的跨越式发展，促进我市数字化学习城区的发展，努力争创成为全国数字化学习先进城区。</w:t>
      </w:r>
    </w:p>
    <w:p w:rsidR="0001106A" w:rsidRPr="00E46CAE" w:rsidRDefault="0001106A" w:rsidP="00BD588C">
      <w:pPr>
        <w:pStyle w:val="NormalWeb"/>
        <w:shd w:val="clear" w:color="auto" w:fill="FFFFFF"/>
        <w:spacing w:before="0" w:beforeAutospacing="0" w:after="0" w:afterAutospacing="0" w:line="600" w:lineRule="exact"/>
        <w:ind w:firstLineChars="195" w:firstLine="548"/>
        <w:rPr>
          <w:rFonts w:ascii="仿宋_GB2312" w:eastAsia="仿宋_GB2312"/>
          <w:sz w:val="28"/>
          <w:szCs w:val="28"/>
        </w:rPr>
      </w:pPr>
      <w:r w:rsidRPr="00E46CAE">
        <w:rPr>
          <w:rStyle w:val="Strong"/>
          <w:rFonts w:ascii="仿宋_GB2312" w:eastAsia="仿宋_GB2312" w:cs="宋体"/>
          <w:sz w:val="28"/>
          <w:szCs w:val="28"/>
        </w:rPr>
        <w:t>2.</w:t>
      </w:r>
      <w:r w:rsidRPr="00E46CAE">
        <w:rPr>
          <w:rStyle w:val="Strong"/>
          <w:rFonts w:ascii="仿宋_GB2312" w:eastAsia="仿宋_GB2312" w:cs="宋体" w:hint="eastAsia"/>
          <w:sz w:val="28"/>
          <w:szCs w:val="28"/>
        </w:rPr>
        <w:t>开发</w:t>
      </w:r>
      <w:r>
        <w:rPr>
          <w:rStyle w:val="Strong"/>
          <w:rFonts w:ascii="仿宋_GB2312" w:eastAsia="仿宋_GB2312" w:cs="宋体" w:hint="eastAsia"/>
          <w:sz w:val="28"/>
          <w:szCs w:val="28"/>
        </w:rPr>
        <w:t>老年教育</w:t>
      </w:r>
      <w:r w:rsidRPr="00E46CAE">
        <w:rPr>
          <w:rStyle w:val="Strong"/>
          <w:rFonts w:ascii="仿宋_GB2312" w:eastAsia="仿宋_GB2312" w:cs="宋体" w:hint="eastAsia"/>
          <w:sz w:val="28"/>
          <w:szCs w:val="28"/>
        </w:rPr>
        <w:t>教务与学籍管理服务平台项目</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以“数据共享、互联互通”为目标，根据业务需求，开发建设市级和县（区）级的</w:t>
      </w:r>
      <w:r>
        <w:rPr>
          <w:rFonts w:ascii="仿宋_GB2312" w:eastAsia="仿宋_GB2312" w:hint="eastAsia"/>
          <w:sz w:val="28"/>
          <w:szCs w:val="28"/>
        </w:rPr>
        <w:t>老年</w:t>
      </w:r>
      <w:r w:rsidRPr="00E46CAE">
        <w:rPr>
          <w:rFonts w:ascii="仿宋_GB2312" w:eastAsia="仿宋_GB2312" w:hint="eastAsia"/>
          <w:sz w:val="28"/>
          <w:szCs w:val="28"/>
        </w:rPr>
        <w:t>学</w:t>
      </w:r>
      <w:r>
        <w:rPr>
          <w:rFonts w:ascii="仿宋_GB2312" w:eastAsia="仿宋_GB2312" w:hint="eastAsia"/>
          <w:sz w:val="28"/>
          <w:szCs w:val="28"/>
        </w:rPr>
        <w:t>员报名系统、教务管理系统、专业课程管理系统，形成集课程介绍、学员选课、过程评价等</w:t>
      </w:r>
      <w:r w:rsidRPr="00E46CAE">
        <w:rPr>
          <w:rFonts w:ascii="仿宋_GB2312" w:eastAsia="仿宋_GB2312" w:hint="eastAsia"/>
          <w:sz w:val="28"/>
          <w:szCs w:val="28"/>
        </w:rPr>
        <w:t>功能于一体的管理平台，进一步提高</w:t>
      </w:r>
      <w:r>
        <w:rPr>
          <w:rFonts w:ascii="仿宋_GB2312" w:eastAsia="仿宋_GB2312" w:hint="eastAsia"/>
          <w:sz w:val="28"/>
          <w:szCs w:val="28"/>
        </w:rPr>
        <w:t>老年</w:t>
      </w:r>
      <w:r w:rsidRPr="00E46CAE">
        <w:rPr>
          <w:rFonts w:ascii="仿宋_GB2312" w:eastAsia="仿宋_GB2312" w:hint="eastAsia"/>
          <w:sz w:val="28"/>
          <w:szCs w:val="28"/>
        </w:rPr>
        <w:t>教育管理的质量和效率。</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3.</w:t>
      </w:r>
      <w:r w:rsidRPr="00E46CAE">
        <w:rPr>
          <w:rStyle w:val="Strong"/>
          <w:rFonts w:ascii="仿宋_GB2312" w:eastAsia="仿宋_GB2312" w:cs="宋体" w:hint="eastAsia"/>
          <w:sz w:val="28"/>
          <w:szCs w:val="28"/>
        </w:rPr>
        <w:t>开发协同办公</w:t>
      </w:r>
      <w:r w:rsidRPr="00E46CAE">
        <w:rPr>
          <w:rStyle w:val="Strong"/>
          <w:rFonts w:ascii="仿宋_GB2312" w:eastAsia="仿宋_GB2312" w:cs="宋体"/>
          <w:sz w:val="28"/>
          <w:szCs w:val="28"/>
        </w:rPr>
        <w:t>OA</w:t>
      </w:r>
      <w:r w:rsidRPr="00E46CAE">
        <w:rPr>
          <w:rStyle w:val="Strong"/>
          <w:rFonts w:ascii="仿宋_GB2312" w:eastAsia="仿宋_GB2312" w:cs="宋体" w:hint="eastAsia"/>
          <w:sz w:val="28"/>
          <w:szCs w:val="28"/>
        </w:rPr>
        <w:t>系统项目</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以“业务流程网络化，管理效益最大化”为目标，重点基于网络的无纸化办公、数字化管理的问题，用即时通讯客户端整合“协同办公平台”，达到部门架构虚拟化，公文流转数字化，任务成果证据化，用户考核数量化的效果。</w:t>
      </w:r>
    </w:p>
    <w:p w:rsidR="0001106A" w:rsidRPr="00E46CAE" w:rsidRDefault="0001106A" w:rsidP="00BD588C">
      <w:pPr>
        <w:pStyle w:val="NormalWeb"/>
        <w:shd w:val="clear" w:color="auto" w:fill="FFFFFF"/>
        <w:spacing w:before="0" w:beforeAutospacing="0" w:after="0" w:afterAutospacing="0" w:line="600" w:lineRule="exact"/>
        <w:ind w:firstLineChars="200" w:firstLine="562"/>
        <w:rPr>
          <w:rFonts w:ascii="仿宋_GB2312" w:eastAsia="仿宋_GB2312"/>
          <w:b/>
          <w:sz w:val="28"/>
          <w:szCs w:val="28"/>
        </w:rPr>
      </w:pPr>
      <w:r w:rsidRPr="00E46CAE">
        <w:rPr>
          <w:rFonts w:ascii="仿宋_GB2312" w:eastAsia="仿宋_GB2312"/>
          <w:b/>
          <w:sz w:val="28"/>
          <w:szCs w:val="28"/>
        </w:rPr>
        <w:t>4.</w:t>
      </w:r>
      <w:r w:rsidRPr="00E46CAE">
        <w:rPr>
          <w:rFonts w:ascii="仿宋_GB2312" w:eastAsia="仿宋_GB2312" w:hint="eastAsia"/>
          <w:b/>
          <w:sz w:val="28"/>
          <w:szCs w:val="28"/>
        </w:rPr>
        <w:t>初步建立专业技能考核测试和数据分析平台</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以互联网技术和智慧教研为支撑，加强专业数据中心建设，进一步完善多维度的教学水平和学习效果监测体系，初步建立全市统一的专业技能考核测试和数据分析平台。</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b/>
          <w:sz w:val="28"/>
          <w:szCs w:val="28"/>
        </w:rPr>
      </w:pPr>
      <w:r w:rsidRPr="00E46CAE">
        <w:rPr>
          <w:rFonts w:ascii="仿宋_GB2312" w:eastAsia="仿宋_GB2312" w:hint="eastAsia"/>
          <w:b/>
          <w:sz w:val="28"/>
          <w:szCs w:val="28"/>
        </w:rPr>
        <w:t>（四）终身学习体验基地建设</w:t>
      </w:r>
    </w:p>
    <w:p w:rsidR="0001106A" w:rsidRPr="00E46CAE" w:rsidRDefault="0001106A" w:rsidP="00BD588C">
      <w:pPr>
        <w:pStyle w:val="NormalWeb"/>
        <w:shd w:val="clear" w:color="auto" w:fill="FFFFFF"/>
        <w:spacing w:before="0" w:beforeAutospacing="0" w:after="0" w:afterAutospacing="0" w:line="600" w:lineRule="exact"/>
        <w:ind w:firstLineChars="196" w:firstLine="549"/>
        <w:rPr>
          <w:rFonts w:ascii="仿宋_GB2312" w:eastAsia="仿宋_GB2312"/>
          <w:sz w:val="28"/>
          <w:szCs w:val="28"/>
        </w:rPr>
      </w:pPr>
      <w:r w:rsidRPr="00E46CAE">
        <w:rPr>
          <w:rFonts w:ascii="仿宋_GB2312" w:eastAsia="仿宋_GB2312" w:hint="eastAsia"/>
          <w:sz w:val="28"/>
          <w:szCs w:val="28"/>
        </w:rPr>
        <w:t>建设终身学习体验基地。面向老年学员、社区成员、职校学生、中小学生，提供学习、实践与体验，培养创新意识。到</w:t>
      </w:r>
      <w:r w:rsidRPr="00E46CAE">
        <w:rPr>
          <w:rFonts w:ascii="仿宋_GB2312" w:eastAsia="仿宋_GB2312"/>
          <w:sz w:val="28"/>
          <w:szCs w:val="28"/>
        </w:rPr>
        <w:t>2020</w:t>
      </w:r>
      <w:r w:rsidRPr="00E46CAE">
        <w:rPr>
          <w:rFonts w:ascii="仿宋_GB2312" w:eastAsia="仿宋_GB2312" w:hint="eastAsia"/>
          <w:sz w:val="28"/>
          <w:szCs w:val="28"/>
        </w:rPr>
        <w:t>年，计划建成若干个海洋文化体验基地、科普教育体验基地、艺体生活体验基地、海岛乡村乐享生活体验基地、传统技艺体验基地、智能制造体验基地（</w:t>
      </w:r>
      <w:r w:rsidRPr="00E46CAE">
        <w:rPr>
          <w:rFonts w:ascii="仿宋_GB2312" w:eastAsia="仿宋_GB2312"/>
          <w:sz w:val="28"/>
          <w:szCs w:val="28"/>
        </w:rPr>
        <w:t>3D</w:t>
      </w:r>
      <w:r w:rsidRPr="00E46CAE">
        <w:rPr>
          <w:rFonts w:ascii="仿宋_GB2312" w:eastAsia="仿宋_GB2312" w:hint="eastAsia"/>
          <w:sz w:val="28"/>
          <w:szCs w:val="28"/>
        </w:rPr>
        <w:t>数码打印）。</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hint="eastAsia"/>
          <w:sz w:val="28"/>
          <w:szCs w:val="28"/>
        </w:rPr>
        <w:t>（五）成果展示交流平台建设</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在发展交流工作上坚持品牌优先战略，以项目为载体，以机制创新为驱动，以制度为保障，逐步建成“二网、二信、一刊、一厅”四大支持平台，促进工作稳步有序开展。</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1.</w:t>
      </w:r>
      <w:r w:rsidRPr="00E46CAE">
        <w:rPr>
          <w:rStyle w:val="Strong"/>
          <w:rFonts w:ascii="仿宋_GB2312" w:eastAsia="仿宋_GB2312" w:cs="宋体" w:hint="eastAsia"/>
          <w:sz w:val="28"/>
          <w:szCs w:val="28"/>
        </w:rPr>
        <w:t>舟山蓉浦学院网和舟山终身学习网</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进一步完善构建与内容，提升网站内涵与质量，成为学院服务中小学和社区、整合资源、对外宣传的新媒体平台。</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2.</w:t>
      </w:r>
      <w:r w:rsidRPr="00E46CAE">
        <w:rPr>
          <w:rStyle w:val="Strong"/>
          <w:rFonts w:ascii="仿宋_GB2312" w:eastAsia="仿宋_GB2312" w:cs="宋体" w:hint="eastAsia"/>
          <w:sz w:val="28"/>
          <w:szCs w:val="28"/>
        </w:rPr>
        <w:t>舟山蓉浦学院微信公众号和舟山社区教育微信公众号</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加速宣传与推广，成为一个面向全国、展示舟山职成教教研、社区教育、家庭教育等成果和特色的一个窗口，使其在打造舟山职成教教研和终身教育的知名度及影响力方面发挥重要作用</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3.</w:t>
      </w:r>
      <w:r w:rsidRPr="00E46CAE">
        <w:rPr>
          <w:rStyle w:val="Strong"/>
          <w:rFonts w:ascii="仿宋_GB2312" w:eastAsia="仿宋_GB2312" w:cs="宋体" w:hint="eastAsia"/>
          <w:sz w:val="28"/>
          <w:szCs w:val="28"/>
        </w:rPr>
        <w:t>舟山职业教育与社区教育刊物</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捕捉舟山市职业教育和社区教育的热点，突出职业教育和社区教育宣传展示的重点，结合“舟山终身学习网”，打造教育刊物的电子版，线上线下结合，形成推进合力，争取做到稿源稳定、选题创新、特色明显的发展目标。</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sz w:val="28"/>
          <w:szCs w:val="28"/>
        </w:rPr>
        <w:t>4.</w:t>
      </w:r>
      <w:r w:rsidRPr="00E46CAE">
        <w:rPr>
          <w:rStyle w:val="Strong"/>
          <w:rFonts w:ascii="仿宋_GB2312" w:eastAsia="仿宋_GB2312" w:cs="宋体" w:hint="eastAsia"/>
          <w:sz w:val="28"/>
          <w:szCs w:val="28"/>
        </w:rPr>
        <w:t>舟山终身教育展示厅</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对学院一楼展示厅进行优化设计，形成市县（区）统筹、学院和各级终身教育机构联动机制，对于展示成果进行归纳和整理，形成网上展厅展示和纸质媒体发行并轨传播机制，让更多的展品被社区居民分享，逐步形成舟山蓉浦学院成果展示的品牌特色。</w:t>
      </w:r>
    </w:p>
    <w:p w:rsidR="0001106A" w:rsidRPr="00E46CAE" w:rsidRDefault="0001106A" w:rsidP="00BD588C">
      <w:pPr>
        <w:pStyle w:val="NormalWeb"/>
        <w:shd w:val="clear" w:color="auto" w:fill="FFFFFF"/>
        <w:spacing w:before="0" w:beforeAutospacing="0" w:after="0" w:afterAutospacing="0" w:line="600" w:lineRule="exact"/>
        <w:ind w:firstLineChars="200" w:firstLine="562"/>
        <w:rPr>
          <w:rFonts w:ascii="仿宋_GB2312" w:eastAsia="仿宋_GB2312"/>
          <w:b/>
          <w:sz w:val="28"/>
          <w:szCs w:val="28"/>
        </w:rPr>
      </w:pPr>
      <w:r w:rsidRPr="00E46CAE">
        <w:rPr>
          <w:rFonts w:ascii="仿宋_GB2312" w:eastAsia="仿宋_GB2312" w:hint="eastAsia"/>
          <w:b/>
          <w:sz w:val="28"/>
          <w:szCs w:val="28"/>
        </w:rPr>
        <w:t>（六）信息技术应用能力提升项目建设</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开展“信息技术应用能力提升工程”。建立信息化培训长效机制，帮助职业教育、社区教育从业人员树立良好的教育技术应用理念，提升计算机操作、管理维护、图像处理、音视频编辑、移动终端、微课制作、新媒体等信息技术应用技能，提升信息化应用水平，增强职业教育和社区教育队伍的数字化实力。到</w:t>
      </w:r>
      <w:r w:rsidRPr="00E46CAE">
        <w:rPr>
          <w:rFonts w:ascii="仿宋_GB2312" w:eastAsia="仿宋_GB2312"/>
          <w:sz w:val="28"/>
          <w:szCs w:val="28"/>
        </w:rPr>
        <w:t>2020</w:t>
      </w:r>
      <w:r w:rsidRPr="00E46CAE">
        <w:rPr>
          <w:rFonts w:ascii="仿宋_GB2312" w:eastAsia="仿宋_GB2312" w:hint="eastAsia"/>
          <w:sz w:val="28"/>
          <w:szCs w:val="28"/>
        </w:rPr>
        <w:t>年，计划完成市内相关教育从业人员中三类人群各</w:t>
      </w:r>
      <w:r w:rsidRPr="00E46CAE">
        <w:rPr>
          <w:rFonts w:ascii="仿宋_GB2312" w:eastAsia="仿宋_GB2312"/>
          <w:sz w:val="28"/>
          <w:szCs w:val="28"/>
        </w:rPr>
        <w:t>40</w:t>
      </w:r>
      <w:r w:rsidRPr="00E46CAE">
        <w:rPr>
          <w:rFonts w:ascii="仿宋_GB2312" w:eastAsia="仿宋_GB2312" w:hint="eastAsia"/>
          <w:sz w:val="28"/>
          <w:szCs w:val="28"/>
        </w:rPr>
        <w:t>名的信息技术培训任务，即网络管理员</w:t>
      </w:r>
      <w:r w:rsidRPr="00E46CAE">
        <w:rPr>
          <w:rFonts w:ascii="仿宋_GB2312" w:eastAsia="仿宋_GB2312"/>
          <w:sz w:val="28"/>
          <w:szCs w:val="28"/>
        </w:rPr>
        <w:t>40</w:t>
      </w:r>
      <w:r w:rsidRPr="00E46CAE">
        <w:rPr>
          <w:rFonts w:ascii="仿宋_GB2312" w:eastAsia="仿宋_GB2312" w:hint="eastAsia"/>
          <w:sz w:val="28"/>
          <w:szCs w:val="28"/>
        </w:rPr>
        <w:t>名、通讯达人</w:t>
      </w:r>
      <w:r w:rsidRPr="00E46CAE">
        <w:rPr>
          <w:rFonts w:ascii="仿宋_GB2312" w:eastAsia="仿宋_GB2312"/>
          <w:sz w:val="28"/>
          <w:szCs w:val="28"/>
        </w:rPr>
        <w:t>40</w:t>
      </w:r>
      <w:r w:rsidRPr="00E46CAE">
        <w:rPr>
          <w:rFonts w:ascii="仿宋_GB2312" w:eastAsia="仿宋_GB2312" w:hint="eastAsia"/>
          <w:sz w:val="28"/>
          <w:szCs w:val="28"/>
        </w:rPr>
        <w:t>名、移动终端学习辅导员</w:t>
      </w:r>
      <w:r w:rsidRPr="00E46CAE">
        <w:rPr>
          <w:rFonts w:ascii="仿宋_GB2312" w:eastAsia="仿宋_GB2312"/>
          <w:sz w:val="28"/>
          <w:szCs w:val="28"/>
        </w:rPr>
        <w:t>40</w:t>
      </w:r>
      <w:r w:rsidRPr="00E46CAE">
        <w:rPr>
          <w:rFonts w:ascii="仿宋_GB2312" w:eastAsia="仿宋_GB2312" w:hint="eastAsia"/>
          <w:sz w:val="28"/>
          <w:szCs w:val="28"/>
        </w:rPr>
        <w:t>名。</w:t>
      </w:r>
    </w:p>
    <w:p w:rsidR="0001106A" w:rsidRPr="00E46CAE" w:rsidRDefault="0001106A" w:rsidP="00BD588C">
      <w:pPr>
        <w:pStyle w:val="NormalWeb"/>
        <w:shd w:val="clear" w:color="auto" w:fill="FFFFFF"/>
        <w:spacing w:before="0" w:beforeAutospacing="0" w:after="0" w:afterAutospacing="0" w:line="600" w:lineRule="exact"/>
        <w:ind w:firstLineChars="146" w:firstLine="410"/>
        <w:rPr>
          <w:rFonts w:ascii="仿宋_GB2312" w:eastAsia="仿宋_GB2312"/>
          <w:sz w:val="28"/>
          <w:szCs w:val="28"/>
        </w:rPr>
      </w:pPr>
      <w:r w:rsidRPr="00E46CAE">
        <w:rPr>
          <w:rStyle w:val="Strong"/>
          <w:rFonts w:ascii="仿宋_GB2312" w:eastAsia="仿宋_GB2312" w:cs="宋体" w:hint="eastAsia"/>
          <w:sz w:val="28"/>
          <w:szCs w:val="28"/>
        </w:rPr>
        <w:t>（七）社会组织参与终身教育建设</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推动区域内各类终身教育机构的联系和协作，鼓励民办机构兴办老年教育、参与社区教育，探索建立既促进规范管理，又激励社会组织参与终身教育公益事业的体制机制。依据“共建共享，共谋发展”的原则，通过理念引领等措施来激励社会组织参与终身教育的积极性，通过多种形式搭建终身教育活动平台，开展丰富多彩的终身教育活动，取得合作共赢的社会效益。到</w:t>
      </w:r>
      <w:r w:rsidRPr="00E46CAE">
        <w:rPr>
          <w:rFonts w:ascii="仿宋_GB2312" w:eastAsia="仿宋_GB2312"/>
          <w:sz w:val="28"/>
          <w:szCs w:val="28"/>
        </w:rPr>
        <w:t>2020</w:t>
      </w:r>
      <w:r w:rsidRPr="00E46CAE">
        <w:rPr>
          <w:rFonts w:ascii="仿宋_GB2312" w:eastAsia="仿宋_GB2312" w:hint="eastAsia"/>
          <w:sz w:val="28"/>
          <w:szCs w:val="28"/>
        </w:rPr>
        <w:t>年，争取促成</w:t>
      </w:r>
      <w:r w:rsidRPr="00E46CAE">
        <w:rPr>
          <w:rFonts w:ascii="仿宋_GB2312" w:eastAsia="仿宋_GB2312"/>
          <w:sz w:val="28"/>
          <w:szCs w:val="28"/>
        </w:rPr>
        <w:t>4</w:t>
      </w:r>
      <w:r w:rsidRPr="00E46CAE">
        <w:rPr>
          <w:rFonts w:ascii="仿宋_GB2312" w:eastAsia="仿宋_GB2312" w:hint="eastAsia"/>
          <w:sz w:val="28"/>
          <w:szCs w:val="28"/>
        </w:rPr>
        <w:t>个职教实训中心对社区教育开放；与公办学校共建</w:t>
      </w:r>
      <w:r w:rsidRPr="00E46CAE">
        <w:rPr>
          <w:rFonts w:ascii="仿宋_GB2312" w:eastAsia="仿宋_GB2312"/>
          <w:sz w:val="28"/>
          <w:szCs w:val="28"/>
        </w:rPr>
        <w:t>8</w:t>
      </w:r>
      <w:r w:rsidRPr="00E46CAE">
        <w:rPr>
          <w:rFonts w:ascii="仿宋_GB2312" w:eastAsia="仿宋_GB2312" w:hint="eastAsia"/>
          <w:sz w:val="28"/>
          <w:szCs w:val="28"/>
        </w:rPr>
        <w:t>所社区学院“假日分院”，签约</w:t>
      </w:r>
      <w:r w:rsidRPr="00E46CAE">
        <w:rPr>
          <w:rFonts w:ascii="仿宋_GB2312" w:eastAsia="仿宋_GB2312"/>
          <w:sz w:val="28"/>
          <w:szCs w:val="28"/>
        </w:rPr>
        <w:t>100</w:t>
      </w:r>
      <w:r w:rsidRPr="00E46CAE">
        <w:rPr>
          <w:rFonts w:ascii="仿宋_GB2312" w:eastAsia="仿宋_GB2312" w:hint="eastAsia"/>
          <w:sz w:val="28"/>
          <w:szCs w:val="28"/>
        </w:rPr>
        <w:t>名志愿者教师；与残联合作开展残疾人教育，与妇联合作开展家庭教育，与红十字会、舟山日报社、侨联合作开展社区教育、老年教育。</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hint="eastAsia"/>
          <w:sz w:val="28"/>
          <w:szCs w:val="28"/>
        </w:rPr>
        <w:t>（八</w:t>
      </w:r>
      <w:bookmarkStart w:id="0" w:name="_GoBack"/>
      <w:bookmarkEnd w:id="0"/>
      <w:r w:rsidRPr="00E46CAE">
        <w:rPr>
          <w:rStyle w:val="Strong"/>
          <w:rFonts w:ascii="仿宋_GB2312" w:eastAsia="仿宋_GB2312" w:cs="宋体" w:hint="eastAsia"/>
          <w:sz w:val="28"/>
          <w:szCs w:val="28"/>
        </w:rPr>
        <w:t>）学分银行建设</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建立</w:t>
      </w:r>
      <w:r w:rsidRPr="00E46CAE">
        <w:rPr>
          <w:rFonts w:ascii="仿宋_GB2312" w:eastAsia="仿宋_GB2312"/>
          <w:sz w:val="28"/>
          <w:szCs w:val="28"/>
        </w:rPr>
        <w:t>5</w:t>
      </w:r>
      <w:r w:rsidRPr="00E46CAE">
        <w:rPr>
          <w:rFonts w:ascii="仿宋_GB2312" w:eastAsia="仿宋_GB2312" w:hint="eastAsia"/>
          <w:sz w:val="28"/>
          <w:szCs w:val="28"/>
        </w:rPr>
        <w:t>个学分银行分中心，推行标准化建设，落实人员、工作条件、业务范围、工作规范要求。建立市、县（区）、乡镇（街道）成校（社区学校）三级组织网络，认真完成学分认定的基础工作，推进区域学分银行事业深入发展。面向学分银行管理者、教师、学习者，实施物质与精神并举的多样化激励措施，完善考核激励制度。探索社区教育、职业教育、技能培训和其他种类教育的学分互认机制。</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hint="eastAsia"/>
          <w:sz w:val="28"/>
          <w:szCs w:val="28"/>
        </w:rPr>
        <w:t>四、保障措施</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Style w:val="Strong"/>
          <w:rFonts w:ascii="仿宋_GB2312" w:eastAsia="仿宋_GB2312" w:cs="宋体"/>
          <w:sz w:val="28"/>
          <w:szCs w:val="28"/>
        </w:rPr>
      </w:pPr>
      <w:r w:rsidRPr="00E46CAE">
        <w:rPr>
          <w:rStyle w:val="Strong"/>
          <w:rFonts w:ascii="仿宋_GB2312" w:eastAsia="仿宋_GB2312" w:cs="宋体" w:hint="eastAsia"/>
          <w:sz w:val="28"/>
          <w:szCs w:val="28"/>
        </w:rPr>
        <w:t>（一）加强组织领导</w:t>
      </w:r>
    </w:p>
    <w:p w:rsidR="0001106A" w:rsidRPr="00E46CAE" w:rsidRDefault="0001106A" w:rsidP="00BD588C">
      <w:pPr>
        <w:pStyle w:val="NormalWeb"/>
        <w:shd w:val="clear" w:color="auto" w:fill="FFFFFF"/>
        <w:spacing w:before="0" w:beforeAutospacing="0" w:after="0" w:afterAutospacing="0" w:line="600" w:lineRule="exact"/>
        <w:ind w:firstLineChars="196" w:firstLine="549"/>
        <w:rPr>
          <w:rStyle w:val="Strong"/>
          <w:rFonts w:ascii="仿宋_GB2312" w:eastAsia="仿宋_GB2312" w:cs="宋体"/>
          <w:b w:val="0"/>
          <w:sz w:val="28"/>
          <w:szCs w:val="28"/>
        </w:rPr>
      </w:pPr>
      <w:r w:rsidRPr="00E46CAE">
        <w:rPr>
          <w:rStyle w:val="Strong"/>
          <w:rFonts w:ascii="仿宋_GB2312" w:eastAsia="仿宋_GB2312" w:cs="宋体" w:hint="eastAsia"/>
          <w:b w:val="0"/>
          <w:sz w:val="28"/>
          <w:szCs w:val="28"/>
        </w:rPr>
        <w:t>学院成立以院长为组长的学院三年发展规划实施工作领导小组，负责规划实施过程中的指导、协调、保障等工作。领导小组下设项目管理办公室，负责制订行动计划任务分解方案以及项目实施和管理办法。建立跨部门工作协调机制，实行院领导班子成员定向、定点联系重点建设项目制度。</w:t>
      </w:r>
    </w:p>
    <w:p w:rsidR="0001106A" w:rsidRPr="00E46CAE" w:rsidRDefault="0001106A" w:rsidP="00BD588C">
      <w:pPr>
        <w:pStyle w:val="NormalWeb"/>
        <w:shd w:val="clear" w:color="auto" w:fill="FFFFFF"/>
        <w:spacing w:before="0" w:beforeAutospacing="0" w:after="0" w:afterAutospacing="0" w:line="600" w:lineRule="exact"/>
        <w:ind w:firstLineChars="196" w:firstLine="549"/>
        <w:rPr>
          <w:rStyle w:val="Strong"/>
          <w:rFonts w:ascii="仿宋_GB2312" w:eastAsia="仿宋_GB2312" w:cs="宋体"/>
          <w:b w:val="0"/>
          <w:sz w:val="28"/>
          <w:szCs w:val="28"/>
        </w:rPr>
      </w:pPr>
      <w:r w:rsidRPr="00E46CAE">
        <w:rPr>
          <w:rStyle w:val="Strong"/>
          <w:rFonts w:ascii="仿宋_GB2312" w:eastAsia="仿宋_GB2312" w:cs="宋体" w:hint="eastAsia"/>
          <w:b w:val="0"/>
          <w:sz w:val="28"/>
          <w:szCs w:val="28"/>
        </w:rPr>
        <w:t>相关部门根据任务分解方案，明确项目任务及各项目责任人、路线图、时间表，定期向项目管理办公室反馈工作情况及建议。</w:t>
      </w:r>
    </w:p>
    <w:p w:rsidR="0001106A" w:rsidRPr="00E46CAE" w:rsidRDefault="0001106A" w:rsidP="00BD588C">
      <w:pPr>
        <w:pStyle w:val="NormalWeb"/>
        <w:shd w:val="clear" w:color="auto" w:fill="FFFFFF"/>
        <w:spacing w:before="0" w:beforeAutospacing="0" w:after="0" w:afterAutospacing="0" w:line="600" w:lineRule="exact"/>
        <w:ind w:firstLineChars="196" w:firstLine="549"/>
        <w:rPr>
          <w:rFonts w:ascii="仿宋_GB2312" w:eastAsia="仿宋_GB2312"/>
          <w:bCs/>
          <w:sz w:val="28"/>
          <w:szCs w:val="28"/>
        </w:rPr>
      </w:pPr>
      <w:r w:rsidRPr="00E46CAE">
        <w:rPr>
          <w:rStyle w:val="Strong"/>
          <w:rFonts w:ascii="仿宋_GB2312" w:eastAsia="仿宋_GB2312" w:cs="宋体" w:hint="eastAsia"/>
          <w:b w:val="0"/>
          <w:sz w:val="28"/>
          <w:szCs w:val="28"/>
        </w:rPr>
        <w:t>项目管理办公室组织专门力量开展督导检查，定期公布各工程项目进展，建立工程项目建设联动机制，确保各项目顺利实施并达到预期效果。同时，整合利用自有媒体和社会媒体作用，建立新闻宣传联络协调沟通机制，全面宣传实践成果、成功经验，为学院建设营造有利的社会环境和舆论氛围。</w:t>
      </w:r>
    </w:p>
    <w:p w:rsidR="0001106A" w:rsidRPr="00E46CAE" w:rsidRDefault="0001106A" w:rsidP="00BD588C">
      <w:pPr>
        <w:pStyle w:val="NormalWeb"/>
        <w:shd w:val="clear" w:color="auto" w:fill="FFFFFF"/>
        <w:spacing w:before="0" w:beforeAutospacing="0" w:after="0" w:afterAutospacing="0" w:line="600" w:lineRule="exact"/>
        <w:ind w:firstLineChars="200" w:firstLine="562"/>
        <w:rPr>
          <w:rFonts w:ascii="仿宋_GB2312" w:eastAsia="仿宋_GB2312"/>
          <w:b/>
          <w:sz w:val="28"/>
          <w:szCs w:val="28"/>
        </w:rPr>
      </w:pPr>
      <w:r w:rsidRPr="00E46CAE">
        <w:rPr>
          <w:rFonts w:ascii="仿宋_GB2312" w:eastAsia="仿宋_GB2312" w:hint="eastAsia"/>
          <w:b/>
          <w:sz w:val="28"/>
          <w:szCs w:val="28"/>
        </w:rPr>
        <w:t>（二）完善相关制度</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进一步完善学院的各项管理制度以及对职业学校、县（区）社区教育机构及社区学校业务工作指导的制度建设，加强职业教育、终身教育质量监控与评价体系建设，充分发挥制度建设在促进</w:t>
      </w:r>
      <w:r w:rsidRPr="00E46CAE">
        <w:rPr>
          <w:rStyle w:val="Strong"/>
          <w:rFonts w:ascii="仿宋_GB2312" w:eastAsia="仿宋_GB2312" w:cs="宋体" w:hint="eastAsia"/>
          <w:b w:val="0"/>
          <w:bCs w:val="0"/>
          <w:sz w:val="28"/>
          <w:szCs w:val="28"/>
        </w:rPr>
        <w:t>职成教教研、</w:t>
      </w:r>
      <w:r w:rsidRPr="00E46CAE">
        <w:rPr>
          <w:rFonts w:ascii="仿宋_GB2312" w:eastAsia="仿宋_GB2312" w:hint="eastAsia"/>
          <w:sz w:val="28"/>
          <w:szCs w:val="28"/>
        </w:rPr>
        <w:t>教师培训和区域终身教育方面的重要作用。建立健全以学院为龙头，以县（区）社区教育机构为中心，以市级骨干成校为中坚，以社区学校为基础，覆盖区域内各级各类终身教育机构的区域性终身教育业务工作的指导体系，用制度保障终身教育各项工作有序、稳定、持续发展。</w:t>
      </w:r>
    </w:p>
    <w:p w:rsidR="0001106A" w:rsidRPr="00E46CAE" w:rsidRDefault="0001106A" w:rsidP="00BD588C">
      <w:pPr>
        <w:pStyle w:val="NormalWeb"/>
        <w:shd w:val="clear" w:color="auto" w:fill="FFFFFF"/>
        <w:spacing w:before="0" w:beforeAutospacing="0" w:after="0" w:afterAutospacing="0" w:line="600" w:lineRule="exact"/>
        <w:ind w:firstLineChars="196" w:firstLine="551"/>
        <w:rPr>
          <w:rFonts w:ascii="仿宋_GB2312" w:eastAsia="仿宋_GB2312"/>
          <w:sz w:val="28"/>
          <w:szCs w:val="28"/>
        </w:rPr>
      </w:pPr>
      <w:r w:rsidRPr="00E46CAE">
        <w:rPr>
          <w:rStyle w:val="Strong"/>
          <w:rFonts w:ascii="仿宋_GB2312" w:eastAsia="仿宋_GB2312" w:cs="宋体" w:hint="eastAsia"/>
          <w:sz w:val="28"/>
          <w:szCs w:val="28"/>
        </w:rPr>
        <w:t>（三）加大经费保障力度</w:t>
      </w:r>
    </w:p>
    <w:p w:rsidR="0001106A" w:rsidRPr="00E46CAE" w:rsidRDefault="0001106A" w:rsidP="00BD588C">
      <w:pPr>
        <w:pStyle w:val="NormalWeb"/>
        <w:shd w:val="clear" w:color="auto" w:fill="FFFFFF"/>
        <w:spacing w:before="0" w:beforeAutospacing="0" w:after="0" w:afterAutospacing="0" w:line="600" w:lineRule="exact"/>
        <w:ind w:firstLineChars="200" w:firstLine="560"/>
        <w:rPr>
          <w:rFonts w:ascii="仿宋_GB2312" w:eastAsia="仿宋_GB2312"/>
          <w:sz w:val="28"/>
          <w:szCs w:val="28"/>
        </w:rPr>
      </w:pPr>
      <w:r w:rsidRPr="00E46CAE">
        <w:rPr>
          <w:rFonts w:ascii="仿宋_GB2312" w:eastAsia="仿宋_GB2312" w:hint="eastAsia"/>
          <w:sz w:val="28"/>
          <w:szCs w:val="28"/>
        </w:rPr>
        <w:t>继续加大终身教育专项资金投入力度，注重预算控制和应用成效。资金投入重点转向教育教学改革创新领域，建立区域层面的职业教育、终身教育优质资源共建共享机制和激励机制，促进教育教学改革创新项目规范有序、持续健康发展。在优秀师资培育、精品课程开发、特色品牌打造、创新团队建设等方面予以更多的资金支持。</w:t>
      </w:r>
    </w:p>
    <w:p w:rsidR="0001106A" w:rsidRPr="00E46CAE" w:rsidRDefault="0001106A" w:rsidP="003F381A">
      <w:pPr>
        <w:pStyle w:val="NormalWeb"/>
        <w:shd w:val="clear" w:color="auto" w:fill="FFFFFF"/>
        <w:spacing w:before="0" w:beforeAutospacing="0" w:after="0" w:afterAutospacing="0" w:line="600" w:lineRule="exact"/>
        <w:rPr>
          <w:rFonts w:ascii="仿宋_GB2312" w:eastAsia="仿宋_GB2312"/>
          <w:b/>
          <w:sz w:val="28"/>
          <w:szCs w:val="28"/>
        </w:rPr>
      </w:pPr>
      <w:r w:rsidRPr="00E46CAE">
        <w:rPr>
          <w:rFonts w:ascii="仿宋_GB2312" w:eastAsia="仿宋_GB2312"/>
          <w:sz w:val="28"/>
          <w:szCs w:val="28"/>
        </w:rPr>
        <w:t xml:space="preserve">     </w:t>
      </w:r>
      <w:r w:rsidRPr="00E46CAE">
        <w:rPr>
          <w:rFonts w:ascii="仿宋_GB2312" w:eastAsia="仿宋_GB2312" w:hint="eastAsia"/>
          <w:b/>
          <w:sz w:val="28"/>
          <w:szCs w:val="28"/>
        </w:rPr>
        <w:t>（四）持续</w:t>
      </w:r>
      <w:r>
        <w:rPr>
          <w:rFonts w:ascii="仿宋_GB2312" w:eastAsia="仿宋_GB2312" w:hint="eastAsia"/>
          <w:b/>
          <w:sz w:val="28"/>
          <w:szCs w:val="28"/>
        </w:rPr>
        <w:t>加强自身建设</w:t>
      </w:r>
    </w:p>
    <w:p w:rsidR="0001106A" w:rsidRPr="003F381A" w:rsidRDefault="0001106A" w:rsidP="003F381A">
      <w:pPr>
        <w:pStyle w:val="NormalWeb"/>
        <w:shd w:val="clear" w:color="auto" w:fill="FFFFFF"/>
        <w:spacing w:before="0" w:beforeAutospacing="0" w:after="0" w:afterAutospacing="0" w:line="600" w:lineRule="exact"/>
        <w:ind w:firstLineChars="250" w:firstLine="700"/>
        <w:rPr>
          <w:rFonts w:ascii="仿宋_GB2312" w:eastAsia="仿宋_GB2312"/>
          <w:sz w:val="28"/>
          <w:szCs w:val="28"/>
        </w:rPr>
      </w:pPr>
      <w:r w:rsidRPr="00E46CAE">
        <w:rPr>
          <w:rFonts w:ascii="仿宋_GB2312" w:eastAsia="仿宋_GB2312" w:hint="eastAsia"/>
          <w:sz w:val="28"/>
          <w:szCs w:val="28"/>
        </w:rPr>
        <w:t>以政治建设为统领，全面加强党组织建设，深入推进“两学一做”学习教育常态化制度化，认真组织好“不忘初心、牢记使命”主题教育。加强作风建设，进一步落实中央八项规定精神和省、市相关规定。加强纪律建设，落实全面从严治党主体责任，不断提高党的建设质量。加强基层教育调研，大力开展教育培训，深入推进学习型学院建设。</w:t>
      </w:r>
    </w:p>
    <w:sectPr w:rsidR="0001106A" w:rsidRPr="003F381A" w:rsidSect="007B2D0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06A" w:rsidRDefault="0001106A" w:rsidP="004B5DB4">
      <w:r>
        <w:separator/>
      </w:r>
    </w:p>
  </w:endnote>
  <w:endnote w:type="continuationSeparator" w:id="0">
    <w:p w:rsidR="0001106A" w:rsidRDefault="0001106A" w:rsidP="004B5D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rsidP="00516E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106A" w:rsidRDefault="000110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rsidP="00516E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01106A" w:rsidRDefault="000110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06A" w:rsidRDefault="0001106A" w:rsidP="004B5DB4">
      <w:r>
        <w:separator/>
      </w:r>
    </w:p>
  </w:footnote>
  <w:footnote w:type="continuationSeparator" w:id="0">
    <w:p w:rsidR="0001106A" w:rsidRDefault="0001106A" w:rsidP="004B5D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rsidP="0005432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6A" w:rsidRDefault="0001106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380B"/>
    <w:rsid w:val="00001730"/>
    <w:rsid w:val="00005649"/>
    <w:rsid w:val="0001106A"/>
    <w:rsid w:val="00026261"/>
    <w:rsid w:val="000338E9"/>
    <w:rsid w:val="000417F3"/>
    <w:rsid w:val="0005432B"/>
    <w:rsid w:val="0005798A"/>
    <w:rsid w:val="000619ED"/>
    <w:rsid w:val="000744AA"/>
    <w:rsid w:val="00074E63"/>
    <w:rsid w:val="000817AD"/>
    <w:rsid w:val="00090F2C"/>
    <w:rsid w:val="000A6DC4"/>
    <w:rsid w:val="000F5CAC"/>
    <w:rsid w:val="00132D8F"/>
    <w:rsid w:val="00141BAA"/>
    <w:rsid w:val="0014773B"/>
    <w:rsid w:val="00170131"/>
    <w:rsid w:val="001A4D26"/>
    <w:rsid w:val="001D1D22"/>
    <w:rsid w:val="001F0CF9"/>
    <w:rsid w:val="001F552D"/>
    <w:rsid w:val="0020207D"/>
    <w:rsid w:val="00220B2D"/>
    <w:rsid w:val="00245169"/>
    <w:rsid w:val="00253F51"/>
    <w:rsid w:val="0025704F"/>
    <w:rsid w:val="0027023E"/>
    <w:rsid w:val="00277C93"/>
    <w:rsid w:val="00294B27"/>
    <w:rsid w:val="002A563A"/>
    <w:rsid w:val="002B202C"/>
    <w:rsid w:val="002B3D8B"/>
    <w:rsid w:val="002C726E"/>
    <w:rsid w:val="002E37BF"/>
    <w:rsid w:val="002E558E"/>
    <w:rsid w:val="002F77CA"/>
    <w:rsid w:val="00300FEB"/>
    <w:rsid w:val="003016B6"/>
    <w:rsid w:val="00306FD2"/>
    <w:rsid w:val="0033415D"/>
    <w:rsid w:val="00336A9C"/>
    <w:rsid w:val="00366511"/>
    <w:rsid w:val="0037164A"/>
    <w:rsid w:val="0037213A"/>
    <w:rsid w:val="0037738B"/>
    <w:rsid w:val="003875EF"/>
    <w:rsid w:val="00387BEA"/>
    <w:rsid w:val="00395712"/>
    <w:rsid w:val="003A61ED"/>
    <w:rsid w:val="003B489B"/>
    <w:rsid w:val="003C217B"/>
    <w:rsid w:val="003C3331"/>
    <w:rsid w:val="003C7C76"/>
    <w:rsid w:val="003E4393"/>
    <w:rsid w:val="003F381A"/>
    <w:rsid w:val="0041262A"/>
    <w:rsid w:val="00420977"/>
    <w:rsid w:val="0042745A"/>
    <w:rsid w:val="00432474"/>
    <w:rsid w:val="0047462F"/>
    <w:rsid w:val="004801A3"/>
    <w:rsid w:val="004A0C5C"/>
    <w:rsid w:val="004A54F3"/>
    <w:rsid w:val="004B05AF"/>
    <w:rsid w:val="004B5DB4"/>
    <w:rsid w:val="004F6FD8"/>
    <w:rsid w:val="005033AB"/>
    <w:rsid w:val="00506676"/>
    <w:rsid w:val="00516E6A"/>
    <w:rsid w:val="005336A8"/>
    <w:rsid w:val="00551AC2"/>
    <w:rsid w:val="005612F1"/>
    <w:rsid w:val="0056278D"/>
    <w:rsid w:val="00573021"/>
    <w:rsid w:val="00577CC3"/>
    <w:rsid w:val="00586284"/>
    <w:rsid w:val="00590C50"/>
    <w:rsid w:val="00592D3F"/>
    <w:rsid w:val="00595DC9"/>
    <w:rsid w:val="005B6366"/>
    <w:rsid w:val="005C211D"/>
    <w:rsid w:val="005E16E6"/>
    <w:rsid w:val="005E6BAF"/>
    <w:rsid w:val="005F307A"/>
    <w:rsid w:val="005F5ACB"/>
    <w:rsid w:val="00614A53"/>
    <w:rsid w:val="006250AF"/>
    <w:rsid w:val="00630615"/>
    <w:rsid w:val="00640E7A"/>
    <w:rsid w:val="006411C7"/>
    <w:rsid w:val="00644513"/>
    <w:rsid w:val="00645C5F"/>
    <w:rsid w:val="00651FC7"/>
    <w:rsid w:val="0065274C"/>
    <w:rsid w:val="00663CBA"/>
    <w:rsid w:val="00681405"/>
    <w:rsid w:val="006851EF"/>
    <w:rsid w:val="006A07F8"/>
    <w:rsid w:val="006A2939"/>
    <w:rsid w:val="006A33E6"/>
    <w:rsid w:val="006A677A"/>
    <w:rsid w:val="006B5612"/>
    <w:rsid w:val="006E2743"/>
    <w:rsid w:val="0070661F"/>
    <w:rsid w:val="0070722A"/>
    <w:rsid w:val="00707312"/>
    <w:rsid w:val="00711604"/>
    <w:rsid w:val="00712620"/>
    <w:rsid w:val="007379AF"/>
    <w:rsid w:val="00750609"/>
    <w:rsid w:val="00760D09"/>
    <w:rsid w:val="00786735"/>
    <w:rsid w:val="007A5FD9"/>
    <w:rsid w:val="007B2D08"/>
    <w:rsid w:val="007C2832"/>
    <w:rsid w:val="007E0B9B"/>
    <w:rsid w:val="007F4E5D"/>
    <w:rsid w:val="00826EE0"/>
    <w:rsid w:val="00830387"/>
    <w:rsid w:val="008613F6"/>
    <w:rsid w:val="008626FC"/>
    <w:rsid w:val="008662BD"/>
    <w:rsid w:val="00880F37"/>
    <w:rsid w:val="0088380B"/>
    <w:rsid w:val="00893169"/>
    <w:rsid w:val="008939E3"/>
    <w:rsid w:val="008A2CDC"/>
    <w:rsid w:val="008A5282"/>
    <w:rsid w:val="008C7394"/>
    <w:rsid w:val="008F342D"/>
    <w:rsid w:val="008F557A"/>
    <w:rsid w:val="008F635A"/>
    <w:rsid w:val="00916CFD"/>
    <w:rsid w:val="009250E0"/>
    <w:rsid w:val="00930AF8"/>
    <w:rsid w:val="0095342A"/>
    <w:rsid w:val="00957FE1"/>
    <w:rsid w:val="00982070"/>
    <w:rsid w:val="009857DB"/>
    <w:rsid w:val="009B2E8C"/>
    <w:rsid w:val="009B3E7C"/>
    <w:rsid w:val="009D1BD2"/>
    <w:rsid w:val="00A04CD3"/>
    <w:rsid w:val="00A155EB"/>
    <w:rsid w:val="00A344DF"/>
    <w:rsid w:val="00A35527"/>
    <w:rsid w:val="00A44A71"/>
    <w:rsid w:val="00A50C0A"/>
    <w:rsid w:val="00A51C1E"/>
    <w:rsid w:val="00A779AD"/>
    <w:rsid w:val="00A8785E"/>
    <w:rsid w:val="00A95787"/>
    <w:rsid w:val="00A97667"/>
    <w:rsid w:val="00AA3767"/>
    <w:rsid w:val="00AB3625"/>
    <w:rsid w:val="00AB4A49"/>
    <w:rsid w:val="00AD7E93"/>
    <w:rsid w:val="00AE54DB"/>
    <w:rsid w:val="00B0406C"/>
    <w:rsid w:val="00B105C5"/>
    <w:rsid w:val="00B11F6F"/>
    <w:rsid w:val="00B144BF"/>
    <w:rsid w:val="00B14927"/>
    <w:rsid w:val="00B21F7F"/>
    <w:rsid w:val="00B2637D"/>
    <w:rsid w:val="00B31F37"/>
    <w:rsid w:val="00B32E1C"/>
    <w:rsid w:val="00B35342"/>
    <w:rsid w:val="00B41991"/>
    <w:rsid w:val="00B45EA7"/>
    <w:rsid w:val="00B47690"/>
    <w:rsid w:val="00B512E5"/>
    <w:rsid w:val="00B62CAA"/>
    <w:rsid w:val="00B9453C"/>
    <w:rsid w:val="00BA1228"/>
    <w:rsid w:val="00BB1358"/>
    <w:rsid w:val="00BB588B"/>
    <w:rsid w:val="00BB5F4E"/>
    <w:rsid w:val="00BC153C"/>
    <w:rsid w:val="00BD588C"/>
    <w:rsid w:val="00BF7AF1"/>
    <w:rsid w:val="00C00D3D"/>
    <w:rsid w:val="00C07C0C"/>
    <w:rsid w:val="00C11494"/>
    <w:rsid w:val="00C85043"/>
    <w:rsid w:val="00CA068C"/>
    <w:rsid w:val="00CA5B76"/>
    <w:rsid w:val="00CA6031"/>
    <w:rsid w:val="00CC23A9"/>
    <w:rsid w:val="00CC6A1E"/>
    <w:rsid w:val="00CD5088"/>
    <w:rsid w:val="00D07D31"/>
    <w:rsid w:val="00D13228"/>
    <w:rsid w:val="00D202C3"/>
    <w:rsid w:val="00D21E48"/>
    <w:rsid w:val="00D22154"/>
    <w:rsid w:val="00D42642"/>
    <w:rsid w:val="00D52561"/>
    <w:rsid w:val="00D5343C"/>
    <w:rsid w:val="00D5573C"/>
    <w:rsid w:val="00D571FD"/>
    <w:rsid w:val="00D600F9"/>
    <w:rsid w:val="00D73ABF"/>
    <w:rsid w:val="00DD23A3"/>
    <w:rsid w:val="00DE5511"/>
    <w:rsid w:val="00DF20B5"/>
    <w:rsid w:val="00E071A2"/>
    <w:rsid w:val="00E107B6"/>
    <w:rsid w:val="00E13132"/>
    <w:rsid w:val="00E25052"/>
    <w:rsid w:val="00E27C86"/>
    <w:rsid w:val="00E37DA5"/>
    <w:rsid w:val="00E46CAE"/>
    <w:rsid w:val="00E555B1"/>
    <w:rsid w:val="00E61263"/>
    <w:rsid w:val="00E777DA"/>
    <w:rsid w:val="00EA1AD1"/>
    <w:rsid w:val="00EC5954"/>
    <w:rsid w:val="00EE005A"/>
    <w:rsid w:val="00EF28EC"/>
    <w:rsid w:val="00F36D05"/>
    <w:rsid w:val="00F43D19"/>
    <w:rsid w:val="00F45BF7"/>
    <w:rsid w:val="00F548F9"/>
    <w:rsid w:val="00F57A53"/>
    <w:rsid w:val="00FB3292"/>
    <w:rsid w:val="00FD6FA4"/>
    <w:rsid w:val="00FD754B"/>
    <w:rsid w:val="00FD7995"/>
    <w:rsid w:val="00FF47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7D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8380B"/>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88380B"/>
    <w:rPr>
      <w:rFonts w:cs="Times New Roman"/>
      <w:b/>
      <w:bCs/>
    </w:rPr>
  </w:style>
  <w:style w:type="paragraph" w:styleId="Header">
    <w:name w:val="header"/>
    <w:basedOn w:val="Normal"/>
    <w:link w:val="HeaderChar"/>
    <w:uiPriority w:val="99"/>
    <w:semiHidden/>
    <w:rsid w:val="004B5DB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B5DB4"/>
    <w:rPr>
      <w:rFonts w:cs="Times New Roman"/>
      <w:sz w:val="18"/>
      <w:szCs w:val="18"/>
    </w:rPr>
  </w:style>
  <w:style w:type="paragraph" w:styleId="Footer">
    <w:name w:val="footer"/>
    <w:basedOn w:val="Normal"/>
    <w:link w:val="FooterChar"/>
    <w:uiPriority w:val="99"/>
    <w:semiHidden/>
    <w:rsid w:val="004B5DB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B5DB4"/>
    <w:rPr>
      <w:rFonts w:cs="Times New Roman"/>
      <w:sz w:val="18"/>
      <w:szCs w:val="18"/>
    </w:rPr>
  </w:style>
  <w:style w:type="character" w:styleId="PageNumber">
    <w:name w:val="page number"/>
    <w:basedOn w:val="DefaultParagraphFont"/>
    <w:uiPriority w:val="99"/>
    <w:rsid w:val="00BD588C"/>
    <w:rPr>
      <w:rFonts w:cs="Times New Roman"/>
    </w:rPr>
  </w:style>
  <w:style w:type="character" w:styleId="CommentReference">
    <w:name w:val="annotation reference"/>
    <w:basedOn w:val="DefaultParagraphFont"/>
    <w:uiPriority w:val="99"/>
    <w:semiHidden/>
    <w:rsid w:val="0037213A"/>
    <w:rPr>
      <w:rFonts w:cs="Times New Roman"/>
      <w:sz w:val="21"/>
      <w:szCs w:val="21"/>
    </w:rPr>
  </w:style>
  <w:style w:type="paragraph" w:styleId="CommentText">
    <w:name w:val="annotation text"/>
    <w:basedOn w:val="Normal"/>
    <w:link w:val="CommentTextChar"/>
    <w:uiPriority w:val="99"/>
    <w:semiHidden/>
    <w:rsid w:val="0037213A"/>
    <w:pPr>
      <w:jc w:val="left"/>
    </w:pPr>
  </w:style>
  <w:style w:type="character" w:customStyle="1" w:styleId="CommentTextChar">
    <w:name w:val="Comment Text Char"/>
    <w:basedOn w:val="DefaultParagraphFont"/>
    <w:link w:val="CommentText"/>
    <w:uiPriority w:val="99"/>
    <w:semiHidden/>
    <w:locked/>
    <w:rsid w:val="00F43D19"/>
    <w:rPr>
      <w:rFonts w:cs="Times New Roman"/>
    </w:rPr>
  </w:style>
  <w:style w:type="paragraph" w:styleId="CommentSubject">
    <w:name w:val="annotation subject"/>
    <w:basedOn w:val="CommentText"/>
    <w:next w:val="CommentText"/>
    <w:link w:val="CommentSubjectChar"/>
    <w:uiPriority w:val="99"/>
    <w:semiHidden/>
    <w:rsid w:val="0037213A"/>
    <w:rPr>
      <w:b/>
      <w:bCs/>
    </w:rPr>
  </w:style>
  <w:style w:type="character" w:customStyle="1" w:styleId="CommentSubjectChar">
    <w:name w:val="Comment Subject Char"/>
    <w:basedOn w:val="CommentTextChar"/>
    <w:link w:val="CommentSubject"/>
    <w:uiPriority w:val="99"/>
    <w:semiHidden/>
    <w:locked/>
    <w:rsid w:val="00F43D19"/>
    <w:rPr>
      <w:b/>
      <w:bCs/>
    </w:rPr>
  </w:style>
  <w:style w:type="paragraph" w:styleId="BalloonText">
    <w:name w:val="Balloon Text"/>
    <w:basedOn w:val="Normal"/>
    <w:link w:val="BalloonTextChar"/>
    <w:uiPriority w:val="99"/>
    <w:semiHidden/>
    <w:rsid w:val="0037213A"/>
    <w:rPr>
      <w:sz w:val="18"/>
      <w:szCs w:val="18"/>
    </w:rPr>
  </w:style>
  <w:style w:type="character" w:customStyle="1" w:styleId="BalloonTextChar">
    <w:name w:val="Balloon Text Char"/>
    <w:basedOn w:val="DefaultParagraphFont"/>
    <w:link w:val="BalloonText"/>
    <w:uiPriority w:val="99"/>
    <w:semiHidden/>
    <w:locked/>
    <w:rsid w:val="00F43D19"/>
    <w:rPr>
      <w:rFonts w:cs="Times New Roman"/>
      <w:sz w:val="2"/>
    </w:rPr>
  </w:style>
</w:styles>
</file>

<file path=word/webSettings.xml><?xml version="1.0" encoding="utf-8"?>
<w:webSettings xmlns:r="http://schemas.openxmlformats.org/officeDocument/2006/relationships" xmlns:w="http://schemas.openxmlformats.org/wordprocessingml/2006/main">
  <w:divs>
    <w:div w:id="23602879">
      <w:marLeft w:val="0"/>
      <w:marRight w:val="0"/>
      <w:marTop w:val="0"/>
      <w:marBottom w:val="0"/>
      <w:divBdr>
        <w:top w:val="none" w:sz="0" w:space="0" w:color="auto"/>
        <w:left w:val="none" w:sz="0" w:space="0" w:color="auto"/>
        <w:bottom w:val="none" w:sz="0" w:space="0" w:color="auto"/>
        <w:right w:val="none" w:sz="0" w:space="0" w:color="auto"/>
      </w:divBdr>
      <w:divsChild>
        <w:div w:id="23602880">
          <w:marLeft w:val="0"/>
          <w:marRight w:val="0"/>
          <w:marTop w:val="0"/>
          <w:marBottom w:val="0"/>
          <w:divBdr>
            <w:top w:val="none" w:sz="0" w:space="0" w:color="auto"/>
            <w:left w:val="none" w:sz="0" w:space="0" w:color="auto"/>
            <w:bottom w:val="none" w:sz="0" w:space="0" w:color="auto"/>
            <w:right w:val="none" w:sz="0" w:space="0" w:color="auto"/>
          </w:divBdr>
          <w:divsChild>
            <w:div w:id="23602878">
              <w:marLeft w:val="0"/>
              <w:marRight w:val="0"/>
              <w:marTop w:val="0"/>
              <w:marBottom w:val="0"/>
              <w:divBdr>
                <w:top w:val="none" w:sz="0" w:space="0" w:color="auto"/>
                <w:left w:val="none" w:sz="0" w:space="0" w:color="auto"/>
                <w:bottom w:val="none" w:sz="0" w:space="0" w:color="auto"/>
                <w:right w:val="none" w:sz="0" w:space="0" w:color="auto"/>
              </w:divBdr>
              <w:divsChild>
                <w:div w:id="23602884">
                  <w:marLeft w:val="0"/>
                  <w:marRight w:val="0"/>
                  <w:marTop w:val="0"/>
                  <w:marBottom w:val="0"/>
                  <w:divBdr>
                    <w:top w:val="none" w:sz="0" w:space="0" w:color="auto"/>
                    <w:left w:val="none" w:sz="0" w:space="0" w:color="auto"/>
                    <w:bottom w:val="none" w:sz="0" w:space="0" w:color="auto"/>
                    <w:right w:val="none" w:sz="0" w:space="0" w:color="auto"/>
                  </w:divBdr>
                  <w:divsChild>
                    <w:div w:id="23602883">
                      <w:marLeft w:val="0"/>
                      <w:marRight w:val="0"/>
                      <w:marTop w:val="0"/>
                      <w:marBottom w:val="0"/>
                      <w:divBdr>
                        <w:top w:val="none" w:sz="0" w:space="0" w:color="auto"/>
                        <w:left w:val="none" w:sz="0" w:space="0" w:color="auto"/>
                        <w:bottom w:val="none" w:sz="0" w:space="0" w:color="auto"/>
                        <w:right w:val="none" w:sz="0" w:space="0" w:color="auto"/>
                      </w:divBdr>
                      <w:divsChild>
                        <w:div w:id="236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28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564</TotalTime>
  <Pages>9</Pages>
  <Words>737</Words>
  <Characters>4207</Characters>
  <Application>Microsoft Office Outlook</Application>
  <DocSecurity>0</DocSecurity>
  <Lines>0</Lines>
  <Paragraphs>0</Paragraphs>
  <ScaleCrop>false</ScaleCrop>
  <Company>微软公司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张龙燕</cp:lastModifiedBy>
  <cp:revision>35</cp:revision>
  <cp:lastPrinted>2018-03-19T01:00:00Z</cp:lastPrinted>
  <dcterms:created xsi:type="dcterms:W3CDTF">2018-01-19T03:36:00Z</dcterms:created>
  <dcterms:modified xsi:type="dcterms:W3CDTF">2018-04-08T00:49:00Z</dcterms:modified>
</cp:coreProperties>
</file>