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3AC" w:rsidRPr="001933AC" w:rsidRDefault="001933AC" w:rsidP="001933AC">
      <w:pPr>
        <w:pStyle w:val="a3"/>
        <w:shd w:val="clear" w:color="auto" w:fill="FFFFFF"/>
        <w:spacing w:before="0" w:beforeAutospacing="0" w:after="0" w:afterAutospacing="0" w:line="420" w:lineRule="atLeast"/>
        <w:jc w:val="center"/>
        <w:rPr>
          <w:rFonts w:ascii="Helvetica" w:hAnsi="Helvetica" w:cs="Helvetica"/>
          <w:color w:val="3E3E3E"/>
          <w:sz w:val="28"/>
          <w:szCs w:val="28"/>
        </w:rPr>
      </w:pPr>
      <w:r w:rsidRPr="001933AC">
        <w:rPr>
          <w:rFonts w:ascii="Helvetica" w:hAnsi="Helvetica" w:cs="Helvetica" w:hint="eastAsia"/>
          <w:color w:val="3E3E3E"/>
          <w:sz w:val="28"/>
          <w:szCs w:val="28"/>
        </w:rPr>
        <w:t>《</w:t>
      </w:r>
      <w:r w:rsidRPr="001933AC">
        <w:rPr>
          <w:rFonts w:ascii="Helvetica" w:hAnsi="Helvetica" w:cs="Helvetica"/>
          <w:color w:val="3E3E3E"/>
          <w:sz w:val="28"/>
          <w:szCs w:val="28"/>
        </w:rPr>
        <w:t>中国共产党地方委员会工作条例》</w:t>
      </w:r>
    </w:p>
    <w:p w:rsidR="001933AC" w:rsidRDefault="001933AC" w:rsidP="001933AC">
      <w:pPr>
        <w:pStyle w:val="a3"/>
        <w:shd w:val="clear" w:color="auto" w:fill="FFFFFF"/>
        <w:spacing w:before="0" w:beforeAutospacing="0" w:after="0" w:afterAutospacing="0" w:line="420" w:lineRule="atLeast"/>
        <w:rPr>
          <w:rFonts w:ascii="Helvetica" w:hAnsi="Helvetica" w:cs="Helvetica"/>
          <w:color w:val="3E3E3E"/>
        </w:rPr>
      </w:pPr>
      <w:r>
        <w:rPr>
          <w:rFonts w:ascii="Helvetica" w:hAnsi="Helvetica" w:cs="Helvetica"/>
          <w:color w:val="3E3E3E"/>
        </w:rPr>
        <w:t>第一章</w:t>
      </w:r>
      <w:r>
        <w:rPr>
          <w:rFonts w:ascii="Helvetica" w:hAnsi="Helvetica" w:cs="Helvetica"/>
          <w:color w:val="3E3E3E"/>
        </w:rPr>
        <w:t xml:space="preserve"> </w:t>
      </w:r>
      <w:r>
        <w:rPr>
          <w:rFonts w:ascii="Helvetica" w:hAnsi="Helvetica" w:cs="Helvetica"/>
          <w:color w:val="3E3E3E"/>
        </w:rPr>
        <w:t>总则</w:t>
      </w:r>
      <w:r>
        <w:rPr>
          <w:rFonts w:ascii="Helvetica" w:hAnsi="Helvetica" w:cs="Helvetica"/>
          <w:color w:val="3E3E3E"/>
        </w:rPr>
        <w:t xml:space="preserve"> </w:t>
      </w:r>
    </w:p>
    <w:p w:rsidR="001933AC" w:rsidRDefault="001933AC" w:rsidP="001933AC">
      <w:pPr>
        <w:pStyle w:val="a3"/>
        <w:shd w:val="clear" w:color="auto" w:fill="FFFFFF"/>
        <w:spacing w:before="0" w:beforeAutospacing="0" w:after="150" w:afterAutospacing="0" w:line="420" w:lineRule="atLeast"/>
        <w:rPr>
          <w:rFonts w:ascii="Helvetica" w:hAnsi="Helvetica" w:cs="Helvetica"/>
          <w:color w:val="3E3E3E"/>
        </w:rPr>
      </w:pPr>
      <w:r>
        <w:rPr>
          <w:rFonts w:ascii="Helvetica" w:hAnsi="Helvetica" w:cs="Helvetica"/>
          <w:color w:val="3E3E3E"/>
        </w:rPr>
        <w:t>第一条</w:t>
      </w:r>
      <w:r>
        <w:rPr>
          <w:rFonts w:ascii="Helvetica" w:hAnsi="Helvetica" w:cs="Helvetica"/>
          <w:color w:val="3E3E3E"/>
        </w:rPr>
        <w:t xml:space="preserve"> </w:t>
      </w:r>
      <w:r>
        <w:rPr>
          <w:rFonts w:ascii="Helvetica" w:hAnsi="Helvetica" w:cs="Helvetica"/>
          <w:color w:val="3E3E3E"/>
        </w:rPr>
        <w:t>为了落实全面从严治党要求，加强和改进党的地方委员会工作，提高党的执政能力和领导水平，促进党的执政目标的实现，根据《中国共产党章程》，制定本条例。</w:t>
      </w:r>
    </w:p>
    <w:p w:rsidR="001933AC" w:rsidRDefault="001933AC" w:rsidP="001933AC">
      <w:pPr>
        <w:pStyle w:val="a3"/>
        <w:shd w:val="clear" w:color="auto" w:fill="FFFFFF"/>
        <w:spacing w:before="0" w:beforeAutospacing="0" w:after="150" w:afterAutospacing="0" w:line="420" w:lineRule="atLeast"/>
        <w:rPr>
          <w:rFonts w:ascii="Helvetica" w:hAnsi="Helvetica" w:cs="Helvetica"/>
          <w:color w:val="3E3E3E"/>
        </w:rPr>
      </w:pPr>
      <w:r>
        <w:rPr>
          <w:rFonts w:ascii="Helvetica" w:hAnsi="Helvetica" w:cs="Helvetica"/>
          <w:color w:val="3E3E3E"/>
        </w:rPr>
        <w:t>第二条</w:t>
      </w:r>
      <w:r>
        <w:rPr>
          <w:rFonts w:ascii="Helvetica" w:hAnsi="Helvetica" w:cs="Helvetica"/>
          <w:color w:val="3E3E3E"/>
        </w:rPr>
        <w:t xml:space="preserve"> </w:t>
      </w:r>
      <w:r>
        <w:rPr>
          <w:rFonts w:ascii="Helvetica" w:hAnsi="Helvetica" w:cs="Helvetica"/>
          <w:color w:val="3E3E3E"/>
        </w:rPr>
        <w:t>本条例适用于党的省、自治区、直辖市，设区的市和自治州，县（旗）、自治县、不设区的市和市辖区委员会及其常务委员会。</w:t>
      </w:r>
    </w:p>
    <w:p w:rsidR="001933AC" w:rsidRDefault="001933AC" w:rsidP="001933AC">
      <w:pPr>
        <w:pStyle w:val="a3"/>
        <w:shd w:val="clear" w:color="auto" w:fill="FFFFFF"/>
        <w:spacing w:before="0" w:beforeAutospacing="0" w:after="150" w:afterAutospacing="0" w:line="420" w:lineRule="atLeast"/>
        <w:rPr>
          <w:rFonts w:ascii="Helvetica" w:hAnsi="Helvetica" w:cs="Helvetica"/>
          <w:color w:val="3E3E3E"/>
        </w:rPr>
      </w:pPr>
      <w:r>
        <w:rPr>
          <w:rFonts w:ascii="Helvetica" w:hAnsi="Helvetica" w:cs="Helvetica"/>
          <w:color w:val="3E3E3E"/>
        </w:rPr>
        <w:t>第三条</w:t>
      </w:r>
      <w:r>
        <w:rPr>
          <w:rFonts w:ascii="Helvetica" w:hAnsi="Helvetica" w:cs="Helvetica"/>
          <w:color w:val="3E3E3E"/>
        </w:rPr>
        <w:t xml:space="preserve"> </w:t>
      </w:r>
      <w:r>
        <w:rPr>
          <w:rFonts w:ascii="Helvetica" w:hAnsi="Helvetica" w:cs="Helvetica"/>
          <w:color w:val="3E3E3E"/>
        </w:rPr>
        <w:t>党的地方委员会在本地区发挥总揽全局、协调各方的领导核心作用，按照协调推进</w:t>
      </w:r>
      <w:r>
        <w:rPr>
          <w:rFonts w:ascii="Helvetica" w:hAnsi="Helvetica" w:cs="Helvetica"/>
          <w:color w:val="3E3E3E"/>
        </w:rPr>
        <w:t>“</w:t>
      </w:r>
      <w:r>
        <w:rPr>
          <w:rFonts w:ascii="Helvetica" w:hAnsi="Helvetica" w:cs="Helvetica"/>
          <w:color w:val="3E3E3E"/>
        </w:rPr>
        <w:t>四个全面</w:t>
      </w:r>
      <w:r>
        <w:rPr>
          <w:rFonts w:ascii="Helvetica" w:hAnsi="Helvetica" w:cs="Helvetica"/>
          <w:color w:val="3E3E3E"/>
        </w:rPr>
        <w:t>”</w:t>
      </w:r>
      <w:r>
        <w:rPr>
          <w:rFonts w:ascii="Helvetica" w:hAnsi="Helvetica" w:cs="Helvetica"/>
          <w:color w:val="3E3E3E"/>
        </w:rPr>
        <w:t>战略布局，对本地区经济建设、政治建设、文化建设、社会建设、生态文明建设实行全面领导，对本地区党的建设全面负责。</w:t>
      </w:r>
    </w:p>
    <w:p w:rsidR="001933AC" w:rsidRDefault="001933AC" w:rsidP="001933AC">
      <w:pPr>
        <w:pStyle w:val="a3"/>
        <w:shd w:val="clear" w:color="auto" w:fill="FFFFFF"/>
        <w:spacing w:before="0" w:beforeAutospacing="0" w:after="150" w:afterAutospacing="0" w:line="420" w:lineRule="atLeast"/>
        <w:rPr>
          <w:rFonts w:ascii="Helvetica" w:hAnsi="Helvetica" w:cs="Helvetica"/>
          <w:color w:val="3E3E3E"/>
        </w:rPr>
      </w:pPr>
      <w:r>
        <w:rPr>
          <w:rFonts w:ascii="Helvetica" w:hAnsi="Helvetica" w:cs="Helvetica"/>
          <w:color w:val="3E3E3E"/>
        </w:rPr>
        <w:t>第四条</w:t>
      </w:r>
      <w:r>
        <w:rPr>
          <w:rFonts w:ascii="Helvetica" w:hAnsi="Helvetica" w:cs="Helvetica"/>
          <w:color w:val="3E3E3E"/>
        </w:rPr>
        <w:t xml:space="preserve"> </w:t>
      </w:r>
      <w:r>
        <w:rPr>
          <w:rFonts w:ascii="Helvetica" w:hAnsi="Helvetica" w:cs="Helvetica"/>
          <w:color w:val="3E3E3E"/>
        </w:rPr>
        <w:t>党的地方委员会工作必须遵循以下原则：</w:t>
      </w:r>
    </w:p>
    <w:p w:rsidR="001933AC" w:rsidRDefault="001933AC" w:rsidP="001933AC">
      <w:pPr>
        <w:pStyle w:val="a3"/>
        <w:shd w:val="clear" w:color="auto" w:fill="FFFFFF"/>
        <w:spacing w:before="0" w:beforeAutospacing="0" w:after="150" w:afterAutospacing="0" w:line="420" w:lineRule="atLeast"/>
        <w:rPr>
          <w:rFonts w:ascii="Helvetica" w:hAnsi="Helvetica" w:cs="Helvetica"/>
          <w:color w:val="3E3E3E"/>
        </w:rPr>
      </w:pPr>
      <w:r>
        <w:rPr>
          <w:rFonts w:ascii="Helvetica" w:hAnsi="Helvetica" w:cs="Helvetica"/>
          <w:color w:val="3E3E3E"/>
        </w:rPr>
        <w:t>（一）坚持高举中国特色社会主义伟大旗帜，坚决贯彻党的理论和路线方针政策。</w:t>
      </w:r>
    </w:p>
    <w:p w:rsidR="001933AC" w:rsidRDefault="001933AC" w:rsidP="001933AC">
      <w:pPr>
        <w:pStyle w:val="a3"/>
        <w:shd w:val="clear" w:color="auto" w:fill="FFFFFF"/>
        <w:spacing w:before="0" w:beforeAutospacing="0" w:after="150" w:afterAutospacing="0" w:line="420" w:lineRule="atLeast"/>
        <w:rPr>
          <w:rFonts w:ascii="Helvetica" w:hAnsi="Helvetica" w:cs="Helvetica"/>
          <w:color w:val="3E3E3E"/>
        </w:rPr>
      </w:pPr>
      <w:r>
        <w:rPr>
          <w:rFonts w:ascii="Helvetica" w:hAnsi="Helvetica" w:cs="Helvetica"/>
          <w:color w:val="3E3E3E"/>
        </w:rPr>
        <w:t>（二）坚持立党为公、执政为民，认真践行党的宗旨和群众路线。</w:t>
      </w:r>
    </w:p>
    <w:p w:rsidR="001933AC" w:rsidRDefault="001933AC" w:rsidP="001933AC">
      <w:pPr>
        <w:pStyle w:val="a3"/>
        <w:shd w:val="clear" w:color="auto" w:fill="FFFFFF"/>
        <w:spacing w:before="0" w:beforeAutospacing="0" w:after="150" w:afterAutospacing="0" w:line="420" w:lineRule="atLeast"/>
        <w:rPr>
          <w:rFonts w:ascii="Helvetica" w:hAnsi="Helvetica" w:cs="Helvetica"/>
          <w:color w:val="3E3E3E"/>
        </w:rPr>
      </w:pPr>
      <w:r>
        <w:rPr>
          <w:rFonts w:ascii="Helvetica" w:hAnsi="Helvetica" w:cs="Helvetica"/>
          <w:color w:val="3E3E3E"/>
        </w:rPr>
        <w:t>（三）坚持解放思想、实事求是、与时俱进、求真务实，结合本地区实际创造性开展工作。</w:t>
      </w:r>
    </w:p>
    <w:p w:rsidR="001933AC" w:rsidRDefault="001933AC" w:rsidP="001933AC">
      <w:pPr>
        <w:pStyle w:val="a3"/>
        <w:shd w:val="clear" w:color="auto" w:fill="FFFFFF"/>
        <w:spacing w:before="0" w:beforeAutospacing="0" w:after="150" w:afterAutospacing="0" w:line="420" w:lineRule="atLeast"/>
        <w:rPr>
          <w:rFonts w:ascii="Helvetica" w:hAnsi="Helvetica" w:cs="Helvetica"/>
          <w:color w:val="3E3E3E"/>
        </w:rPr>
      </w:pPr>
      <w:r>
        <w:rPr>
          <w:rFonts w:ascii="Helvetica" w:hAnsi="Helvetica" w:cs="Helvetica"/>
          <w:color w:val="3E3E3E"/>
        </w:rPr>
        <w:t>（四）坚持民主集中制，增强党的地方委员会领导集体活力和党的团结统一。</w:t>
      </w:r>
    </w:p>
    <w:p w:rsidR="001933AC" w:rsidRDefault="001933AC" w:rsidP="001933AC">
      <w:pPr>
        <w:pStyle w:val="a3"/>
        <w:shd w:val="clear" w:color="auto" w:fill="FFFFFF"/>
        <w:spacing w:before="0" w:beforeAutospacing="0" w:after="150" w:afterAutospacing="0" w:line="420" w:lineRule="atLeast"/>
        <w:rPr>
          <w:rFonts w:ascii="Helvetica" w:hAnsi="Helvetica" w:cs="Helvetica"/>
          <w:color w:val="3E3E3E"/>
        </w:rPr>
      </w:pPr>
      <w:r>
        <w:rPr>
          <w:rFonts w:ascii="Helvetica" w:hAnsi="Helvetica" w:cs="Helvetica"/>
          <w:color w:val="3E3E3E"/>
        </w:rPr>
        <w:t>（五）坚持党要管党、从严治党，始终保持党的先进性和纯洁性。</w:t>
      </w:r>
    </w:p>
    <w:p w:rsidR="001933AC" w:rsidRDefault="001933AC" w:rsidP="001933AC">
      <w:pPr>
        <w:pStyle w:val="a3"/>
        <w:shd w:val="clear" w:color="auto" w:fill="FFFFFF"/>
        <w:spacing w:before="0" w:beforeAutospacing="0" w:after="150" w:afterAutospacing="0" w:line="420" w:lineRule="atLeast"/>
        <w:rPr>
          <w:rFonts w:ascii="Helvetica" w:hAnsi="Helvetica" w:cs="Helvetica"/>
          <w:color w:val="3E3E3E"/>
        </w:rPr>
      </w:pPr>
      <w:r>
        <w:rPr>
          <w:rFonts w:ascii="Helvetica" w:hAnsi="Helvetica" w:cs="Helvetica"/>
          <w:color w:val="3E3E3E"/>
        </w:rPr>
        <w:t>（六）坚持在宪法和法律范围内活动，依据党章和其他党内法规履职尽责。</w:t>
      </w:r>
    </w:p>
    <w:p w:rsidR="001933AC" w:rsidRDefault="001933AC" w:rsidP="001933AC">
      <w:pPr>
        <w:pStyle w:val="a3"/>
        <w:shd w:val="clear" w:color="auto" w:fill="FFFFFF"/>
        <w:spacing w:before="0" w:beforeAutospacing="0" w:after="150" w:afterAutospacing="0" w:line="420" w:lineRule="atLeast"/>
        <w:rPr>
          <w:rFonts w:ascii="Helvetica" w:hAnsi="Helvetica" w:cs="Helvetica"/>
          <w:color w:val="3E3E3E"/>
        </w:rPr>
      </w:pPr>
      <w:r>
        <w:rPr>
          <w:rFonts w:ascii="Helvetica" w:hAnsi="Helvetica" w:cs="Helvetica"/>
          <w:color w:val="3E3E3E"/>
        </w:rPr>
        <w:t>第五条</w:t>
      </w:r>
      <w:r>
        <w:rPr>
          <w:rFonts w:ascii="Helvetica" w:hAnsi="Helvetica" w:cs="Helvetica"/>
          <w:color w:val="3E3E3E"/>
        </w:rPr>
        <w:t xml:space="preserve"> </w:t>
      </w:r>
      <w:r>
        <w:rPr>
          <w:rFonts w:ascii="Helvetica" w:hAnsi="Helvetica" w:cs="Helvetica"/>
          <w:color w:val="3E3E3E"/>
        </w:rPr>
        <w:t>党的地方委员会主要实行政治、思想和组织领导，把方向、管大局、作决策、保落实：</w:t>
      </w:r>
    </w:p>
    <w:p w:rsidR="001933AC" w:rsidRDefault="001933AC" w:rsidP="001933AC">
      <w:pPr>
        <w:pStyle w:val="a3"/>
        <w:shd w:val="clear" w:color="auto" w:fill="FFFFFF"/>
        <w:spacing w:before="0" w:beforeAutospacing="0" w:after="150" w:afterAutospacing="0" w:line="384" w:lineRule="atLeast"/>
        <w:jc w:val="both"/>
        <w:rPr>
          <w:rFonts w:ascii="Helvetica" w:hAnsi="Helvetica" w:cs="Helvetica"/>
          <w:color w:val="3E3E3E"/>
        </w:rPr>
      </w:pPr>
      <w:r>
        <w:rPr>
          <w:rFonts w:ascii="Helvetica" w:hAnsi="Helvetica" w:cs="Helvetica"/>
          <w:color w:val="3E3E3E"/>
        </w:rPr>
        <w:t>（一）对本地区重大问题作出决策。</w:t>
      </w:r>
    </w:p>
    <w:p w:rsidR="001933AC" w:rsidRDefault="001933AC" w:rsidP="001933AC">
      <w:pPr>
        <w:pStyle w:val="a3"/>
        <w:shd w:val="clear" w:color="auto" w:fill="FFFFFF"/>
        <w:spacing w:before="0" w:beforeAutospacing="0" w:after="150" w:afterAutospacing="0" w:line="384" w:lineRule="atLeast"/>
        <w:jc w:val="both"/>
        <w:rPr>
          <w:rFonts w:ascii="Helvetica" w:hAnsi="Helvetica" w:cs="Helvetica"/>
          <w:color w:val="3E3E3E"/>
        </w:rPr>
      </w:pPr>
      <w:r>
        <w:rPr>
          <w:rFonts w:ascii="Helvetica" w:hAnsi="Helvetica" w:cs="Helvetica"/>
          <w:color w:val="3E3E3E"/>
        </w:rPr>
        <w:t>（二）通过法定程序使党组织的主张成为地方性法规、地方政府规章或者其他政令。</w:t>
      </w:r>
    </w:p>
    <w:p w:rsidR="001933AC" w:rsidRDefault="001933AC" w:rsidP="001933AC">
      <w:pPr>
        <w:pStyle w:val="a3"/>
        <w:shd w:val="clear" w:color="auto" w:fill="FFFFFF"/>
        <w:spacing w:before="0" w:beforeAutospacing="0" w:after="150" w:afterAutospacing="0" w:line="384" w:lineRule="atLeast"/>
        <w:jc w:val="both"/>
        <w:rPr>
          <w:rFonts w:ascii="Helvetica" w:hAnsi="Helvetica" w:cs="Helvetica"/>
          <w:color w:val="3E3E3E"/>
        </w:rPr>
      </w:pPr>
      <w:r>
        <w:rPr>
          <w:rFonts w:ascii="Helvetica" w:hAnsi="Helvetica" w:cs="Helvetica"/>
          <w:color w:val="3E3E3E"/>
        </w:rPr>
        <w:t>（三）加强对本地区宣传思想文化工作的领导，牢牢掌握意识形态工作领导权、话语权。</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（四）按照干部管理权限任免和管理干部，向地方国家机关、政协组织、人民团体、国有企事业单位等推荐重要干部。</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lastRenderedPageBreak/>
        <w:t>（五）支持和保证人大、政府、政协、法院、检察院、人民团体等依法依章程独立负责、协调一致地开展工作，发挥这些组织中党组的领导核心作用。</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（六）加强对本地区群团工作和统一战线工作的领导。</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hint="eastAsia"/>
          <w:color w:val="3E3E3E"/>
        </w:rPr>
      </w:pPr>
      <w:r>
        <w:rPr>
          <w:rFonts w:ascii="Helvetica" w:hAnsi="Helvetica" w:cs="Helvetica"/>
          <w:color w:val="3E3E3E"/>
        </w:rPr>
        <w:t>（七）动员、组织所属党组织和广大党员，团结带领群众实现党的目标任务。</w:t>
      </w:r>
    </w:p>
    <w:p w:rsidR="00C923C0" w:rsidRPr="00C923C0" w:rsidRDefault="00C923C0" w:rsidP="001933AC">
      <w:pPr>
        <w:pStyle w:val="a3"/>
        <w:shd w:val="clear" w:color="auto" w:fill="FFFFFF"/>
        <w:spacing w:before="0" w:beforeAutospacing="0" w:after="0" w:afterAutospacing="0" w:line="384" w:lineRule="atLeast"/>
        <w:jc w:val="both"/>
        <w:rPr>
          <w:rFonts w:ascii="Helvetica" w:hAnsi="Helvetica" w:cs="Helvetica"/>
          <w:color w:val="3E3E3E"/>
        </w:rPr>
      </w:pP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第二章</w:t>
      </w:r>
      <w:r>
        <w:rPr>
          <w:rFonts w:ascii="Helvetica" w:hAnsi="Helvetica" w:cs="Helvetica"/>
          <w:color w:val="3E3E3E"/>
        </w:rPr>
        <w:t xml:space="preserve"> </w:t>
      </w:r>
      <w:r>
        <w:rPr>
          <w:rFonts w:ascii="Helvetica" w:hAnsi="Helvetica" w:cs="Helvetica"/>
          <w:color w:val="3E3E3E"/>
        </w:rPr>
        <w:t>组织和成员</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第六条</w:t>
      </w:r>
      <w:r>
        <w:rPr>
          <w:rFonts w:ascii="Helvetica" w:hAnsi="Helvetica" w:cs="Helvetica"/>
          <w:color w:val="3E3E3E"/>
        </w:rPr>
        <w:t xml:space="preserve"> </w:t>
      </w:r>
      <w:r>
        <w:rPr>
          <w:rFonts w:ascii="Helvetica" w:hAnsi="Helvetica" w:cs="Helvetica"/>
          <w:color w:val="3E3E3E"/>
        </w:rPr>
        <w:t>党的地方委员会由同级党代表大会选举产生，由委员、候补委员组成，每届任期</w:t>
      </w:r>
      <w:r>
        <w:rPr>
          <w:rFonts w:ascii="Helvetica" w:hAnsi="Helvetica" w:cs="Helvetica"/>
          <w:color w:val="3E3E3E"/>
        </w:rPr>
        <w:t>5</w:t>
      </w:r>
      <w:r>
        <w:rPr>
          <w:rFonts w:ascii="Helvetica" w:hAnsi="Helvetica" w:cs="Helvetica"/>
          <w:color w:val="3E3E3E"/>
        </w:rPr>
        <w:t>年。</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党的地方委员会的常务委员会（简称常委会）由党的地方委员会全体会议（简称全会）选举产生，由党的地方委员会书记、副书记和常委会其他委员组成。</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第七条</w:t>
      </w:r>
      <w:r>
        <w:rPr>
          <w:rFonts w:ascii="Helvetica" w:hAnsi="Helvetica" w:cs="Helvetica"/>
          <w:color w:val="3E3E3E"/>
        </w:rPr>
        <w:t xml:space="preserve"> </w:t>
      </w:r>
      <w:r>
        <w:rPr>
          <w:rFonts w:ascii="Helvetica" w:hAnsi="Helvetica" w:cs="Helvetica"/>
          <w:color w:val="3E3E3E"/>
        </w:rPr>
        <w:t>党的地方委员会委员、候补委员配备应当具有代表性，符合党龄、年龄、性别、专业等方面要求。人选应当包括书记、副书记和常委会其他委员，一般还应当包括同级政府领导班子成员，同级人大常委会、政协、法院、检察院主要负责人，同级党委和政府有关部门主要负责人，同级工会、共青团、妇联主要负责人，下一级党委和政府主要负责人，以及适当比例的基层党员。</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党的地方委员会任期内，委员出缺的由候补委员按照得票多少依次递补，递补后仍有空缺的可以召开党代表大会或者党代表会议补选。</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因调离本地区、辞去公职、退休等原因不适宜继续担任党委委员、候补委员的，应当辞去或者由所在的党的地方委员会按程序免去其党委委员、候补委员职务。死亡、丧失国籍、被追究刑事责任、被停止党籍、受到留党察看以上党纪处分的，委员、候补委员职务自动终止。辞去、免去或者自动终止委员、候补委员职务的，应当报上一级党委备案。确有必要时，上一级党委可以任免下级党委委员、候补委员职务。</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第八条</w:t>
      </w:r>
      <w:r>
        <w:rPr>
          <w:rFonts w:ascii="Helvetica" w:hAnsi="Helvetica" w:cs="Helvetica"/>
          <w:color w:val="3E3E3E"/>
        </w:rPr>
        <w:t xml:space="preserve"> </w:t>
      </w:r>
      <w:r>
        <w:rPr>
          <w:rFonts w:ascii="Helvetica" w:hAnsi="Helvetica" w:cs="Helvetica"/>
          <w:color w:val="3E3E3E"/>
        </w:rPr>
        <w:t>常委会委员配备，由上级党委根据工作需要，按照有利于贯彻执行民主集中制、提高议事决策水平的原则决定。常委会委员名额，省级为</w:t>
      </w:r>
      <w:r>
        <w:rPr>
          <w:rFonts w:ascii="Helvetica" w:hAnsi="Helvetica" w:cs="Helvetica"/>
          <w:color w:val="3E3E3E"/>
        </w:rPr>
        <w:t>11</w:t>
      </w:r>
      <w:r>
        <w:rPr>
          <w:rFonts w:ascii="Helvetica" w:hAnsi="Helvetica" w:cs="Helvetica"/>
          <w:color w:val="3E3E3E"/>
        </w:rPr>
        <w:t>至</w:t>
      </w:r>
      <w:r>
        <w:rPr>
          <w:rFonts w:ascii="Helvetica" w:hAnsi="Helvetica" w:cs="Helvetica"/>
          <w:color w:val="3E3E3E"/>
        </w:rPr>
        <w:t>13</w:t>
      </w:r>
      <w:r>
        <w:rPr>
          <w:rFonts w:ascii="Helvetica" w:hAnsi="Helvetica" w:cs="Helvetica"/>
          <w:color w:val="3E3E3E"/>
        </w:rPr>
        <w:t>人，市、县两级为</w:t>
      </w:r>
      <w:r>
        <w:rPr>
          <w:rFonts w:ascii="Helvetica" w:hAnsi="Helvetica" w:cs="Helvetica"/>
          <w:color w:val="3E3E3E"/>
        </w:rPr>
        <w:t>9</w:t>
      </w:r>
      <w:r>
        <w:rPr>
          <w:rFonts w:ascii="Helvetica" w:hAnsi="Helvetica" w:cs="Helvetica"/>
          <w:color w:val="3E3E3E"/>
        </w:rPr>
        <w:t>至</w:t>
      </w:r>
      <w:r>
        <w:rPr>
          <w:rFonts w:ascii="Helvetica" w:hAnsi="Helvetica" w:cs="Helvetica"/>
          <w:color w:val="3E3E3E"/>
        </w:rPr>
        <w:t>11</w:t>
      </w:r>
      <w:r>
        <w:rPr>
          <w:rFonts w:ascii="Helvetica" w:hAnsi="Helvetica" w:cs="Helvetica"/>
          <w:color w:val="3E3E3E"/>
        </w:rPr>
        <w:t>人，个别地方需要适当增减的，由党中央决定或者省级党委根据中央精神审批。</w:t>
      </w:r>
    </w:p>
    <w:p w:rsidR="001933AC" w:rsidRDefault="001933AC" w:rsidP="001933AC">
      <w:pPr>
        <w:pStyle w:val="a3"/>
        <w:shd w:val="clear" w:color="auto" w:fill="FFFFFF"/>
        <w:spacing w:before="0" w:beforeAutospacing="0" w:after="150" w:afterAutospacing="0" w:line="420" w:lineRule="atLeast"/>
        <w:rPr>
          <w:rFonts w:ascii="Helvetica" w:hAnsi="Helvetica" w:cs="Helvetica"/>
          <w:color w:val="3E3E3E"/>
        </w:rPr>
      </w:pPr>
      <w:r>
        <w:rPr>
          <w:rFonts w:ascii="Helvetica" w:hAnsi="Helvetica" w:cs="Helvetica"/>
          <w:color w:val="3E3E3E"/>
        </w:rPr>
        <w:t>党的地方委员会设书记</w:t>
      </w:r>
      <w:r>
        <w:rPr>
          <w:rFonts w:ascii="Helvetica" w:hAnsi="Helvetica" w:cs="Helvetica"/>
          <w:color w:val="3E3E3E"/>
        </w:rPr>
        <w:t>1</w:t>
      </w:r>
      <w:r>
        <w:rPr>
          <w:rFonts w:ascii="Helvetica" w:hAnsi="Helvetica" w:cs="Helvetica"/>
          <w:color w:val="3E3E3E"/>
        </w:rPr>
        <w:t>名、副书记</w:t>
      </w:r>
      <w:r>
        <w:rPr>
          <w:rFonts w:ascii="Helvetica" w:hAnsi="Helvetica" w:cs="Helvetica"/>
          <w:color w:val="3E3E3E"/>
        </w:rPr>
        <w:t>2</w:t>
      </w:r>
      <w:r>
        <w:rPr>
          <w:rFonts w:ascii="Helvetica" w:hAnsi="Helvetica" w:cs="Helvetica"/>
          <w:color w:val="3E3E3E"/>
        </w:rPr>
        <w:t>名，个别民族自治地方需要适当增加副书记职数的，由党中央决定或者省级党委根据中央精神审批。</w:t>
      </w:r>
    </w:p>
    <w:p w:rsidR="001933AC" w:rsidRDefault="001933AC" w:rsidP="001933AC">
      <w:pPr>
        <w:pStyle w:val="a3"/>
        <w:shd w:val="clear" w:color="auto" w:fill="FFFFFF"/>
        <w:spacing w:before="0" w:beforeAutospacing="0" w:after="150" w:afterAutospacing="0" w:line="420" w:lineRule="atLeast"/>
        <w:rPr>
          <w:rFonts w:ascii="Helvetica" w:hAnsi="Helvetica" w:cs="Helvetica"/>
          <w:color w:val="3E3E3E"/>
        </w:rPr>
      </w:pPr>
      <w:r>
        <w:rPr>
          <w:rFonts w:ascii="Helvetica" w:hAnsi="Helvetica" w:cs="Helvetica"/>
          <w:color w:val="3E3E3E"/>
        </w:rPr>
        <w:t>党的地方委员会换届时，书记、副书记和常委会其他委员由全会选举产生，并报上一级党委审批。新当选的书记、副书记和常委会其他委员一般应当任满一届。在党代表大会闭会期间，上级党委可以根据工作需要，调动、任免下级党委书记、副书记和常委会其他委员，其数额在任期内一般不得超过常委会委员职数的二分之一。</w:t>
      </w:r>
    </w:p>
    <w:p w:rsidR="001933AC" w:rsidRDefault="001933AC" w:rsidP="001933AC">
      <w:pPr>
        <w:pStyle w:val="a3"/>
        <w:shd w:val="clear" w:color="auto" w:fill="FFFFFF"/>
        <w:spacing w:before="0" w:beforeAutospacing="0" w:after="150" w:afterAutospacing="0" w:line="384" w:lineRule="atLeast"/>
        <w:jc w:val="both"/>
        <w:rPr>
          <w:rFonts w:ascii="Helvetica" w:hAnsi="Helvetica" w:cs="Helvetica"/>
          <w:color w:val="3E3E3E"/>
        </w:rPr>
      </w:pPr>
      <w:r>
        <w:rPr>
          <w:rFonts w:ascii="Helvetica" w:hAnsi="Helvetica" w:cs="Helvetica"/>
          <w:color w:val="3E3E3E"/>
        </w:rPr>
        <w:lastRenderedPageBreak/>
        <w:t>第三章</w:t>
      </w:r>
      <w:r>
        <w:rPr>
          <w:rFonts w:ascii="Helvetica" w:hAnsi="Helvetica" w:cs="Helvetica"/>
          <w:color w:val="3E3E3E"/>
        </w:rPr>
        <w:t xml:space="preserve"> </w:t>
      </w:r>
      <w:r>
        <w:rPr>
          <w:rFonts w:ascii="Helvetica" w:hAnsi="Helvetica" w:cs="Helvetica"/>
          <w:color w:val="3E3E3E"/>
        </w:rPr>
        <w:t>职责</w:t>
      </w:r>
    </w:p>
    <w:p w:rsidR="001933AC" w:rsidRDefault="001933AC" w:rsidP="001933AC">
      <w:pPr>
        <w:pStyle w:val="a3"/>
        <w:shd w:val="clear" w:color="auto" w:fill="FFFFFF"/>
        <w:spacing w:before="0" w:beforeAutospacing="0" w:after="150" w:afterAutospacing="0" w:line="384" w:lineRule="atLeast"/>
        <w:jc w:val="both"/>
        <w:rPr>
          <w:rFonts w:ascii="Helvetica" w:hAnsi="Helvetica" w:cs="Helvetica"/>
          <w:color w:val="3E3E3E"/>
        </w:rPr>
      </w:pPr>
      <w:r>
        <w:rPr>
          <w:rFonts w:ascii="Helvetica" w:hAnsi="Helvetica" w:cs="Helvetica"/>
          <w:color w:val="3E3E3E"/>
        </w:rPr>
        <w:t>第九条</w:t>
      </w:r>
      <w:r>
        <w:rPr>
          <w:rFonts w:ascii="Helvetica" w:hAnsi="Helvetica" w:cs="Helvetica"/>
          <w:color w:val="3E3E3E"/>
        </w:rPr>
        <w:t xml:space="preserve"> </w:t>
      </w:r>
      <w:r>
        <w:rPr>
          <w:rFonts w:ascii="Helvetica" w:hAnsi="Helvetica" w:cs="Helvetica"/>
          <w:color w:val="3E3E3E"/>
        </w:rPr>
        <w:t>党的地方委员会在党代表大会闭会期间，执行上级党组织的指示和同级党代表大会的决议、决定，领导本地区的工作。</w:t>
      </w:r>
    </w:p>
    <w:p w:rsidR="001933AC" w:rsidRDefault="001933AC" w:rsidP="001933AC">
      <w:pPr>
        <w:pStyle w:val="a3"/>
        <w:shd w:val="clear" w:color="auto" w:fill="FFFFFF"/>
        <w:spacing w:before="0" w:beforeAutospacing="0" w:after="150" w:afterAutospacing="0" w:line="384" w:lineRule="atLeast"/>
        <w:jc w:val="both"/>
        <w:rPr>
          <w:rFonts w:ascii="Helvetica" w:hAnsi="Helvetica" w:cs="Helvetica"/>
          <w:color w:val="3E3E3E"/>
        </w:rPr>
      </w:pPr>
      <w:r>
        <w:rPr>
          <w:rFonts w:ascii="Helvetica" w:hAnsi="Helvetica" w:cs="Helvetica"/>
          <w:color w:val="3E3E3E"/>
        </w:rPr>
        <w:t>党的地方委员会应当通过召开全会的方式履行以下职责：</w:t>
      </w:r>
    </w:p>
    <w:p w:rsidR="001933AC" w:rsidRDefault="001933AC" w:rsidP="001933AC">
      <w:pPr>
        <w:pStyle w:val="a3"/>
        <w:shd w:val="clear" w:color="auto" w:fill="FFFFFF"/>
        <w:spacing w:before="0" w:beforeAutospacing="0" w:after="150" w:afterAutospacing="0" w:line="384" w:lineRule="atLeast"/>
        <w:jc w:val="both"/>
        <w:rPr>
          <w:rFonts w:ascii="Helvetica" w:hAnsi="Helvetica" w:cs="Helvetica"/>
          <w:color w:val="3E3E3E"/>
        </w:rPr>
      </w:pPr>
      <w:r>
        <w:rPr>
          <w:rFonts w:ascii="Helvetica" w:hAnsi="Helvetica" w:cs="Helvetica"/>
          <w:color w:val="3E3E3E"/>
        </w:rPr>
        <w:t>（一）制定贯彻执行党中央和上级党组织决策部署以及同级党代表大会决议、决定的重大措施。</w:t>
      </w:r>
    </w:p>
    <w:p w:rsidR="001933AC" w:rsidRDefault="001933AC" w:rsidP="001933AC">
      <w:pPr>
        <w:pStyle w:val="a3"/>
        <w:shd w:val="clear" w:color="auto" w:fill="FFFFFF"/>
        <w:spacing w:before="0" w:beforeAutospacing="0" w:after="150" w:afterAutospacing="0" w:line="384" w:lineRule="atLeast"/>
        <w:jc w:val="both"/>
        <w:rPr>
          <w:rFonts w:ascii="Helvetica" w:hAnsi="Helvetica" w:cs="Helvetica"/>
          <w:color w:val="3E3E3E"/>
        </w:rPr>
      </w:pPr>
      <w:r>
        <w:rPr>
          <w:rFonts w:ascii="Helvetica" w:hAnsi="Helvetica" w:cs="Helvetica"/>
          <w:color w:val="3E3E3E"/>
        </w:rPr>
        <w:t>（二）讨论和决定本地区经济社会发展战略、重大改革事项、重大民生保障等经济社会发展重大问题。</w:t>
      </w:r>
    </w:p>
    <w:p w:rsidR="001933AC" w:rsidRDefault="001933AC" w:rsidP="001933AC">
      <w:pPr>
        <w:pStyle w:val="a3"/>
        <w:shd w:val="clear" w:color="auto" w:fill="FFFFFF"/>
        <w:spacing w:before="0" w:beforeAutospacing="0" w:after="150" w:afterAutospacing="0" w:line="384" w:lineRule="atLeast"/>
        <w:jc w:val="both"/>
        <w:rPr>
          <w:rFonts w:ascii="Helvetica" w:hAnsi="Helvetica" w:cs="Helvetica"/>
          <w:color w:val="3E3E3E"/>
        </w:rPr>
      </w:pPr>
      <w:r>
        <w:rPr>
          <w:rFonts w:ascii="Helvetica" w:hAnsi="Helvetica" w:cs="Helvetica"/>
          <w:color w:val="3E3E3E"/>
        </w:rPr>
        <w:t>（三）讨论和决定本地区党的建设方面的重大问题，审议通过重要党内法规或者规范性文件。</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（四）决定召开同级党代表大会或者党代表会议，并对提议事项先行审议、提出意见。</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（五）听取和审议常委会工作报告或者专项工作报告。</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（六）选举书记、副书记和常委会其他委员；通过同级党的纪律检查委员会全体会议选举产生的书记、副书记和常委会其他委员。</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（七）决定递补党委委员；批准辞去或者决定免去党委委员、候补委员；决定改组或者解散下一级党组织；决定或者追认给予党委委员、候补委员撤销党内职务以上党纪处分。</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（八）研究讨论本地区行政区划调整以及有关党政群机构设立、变更和撤销方案。</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（九）对常委会提请决定的事项或者应当由全会决定的其他重要事项作出决策。</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第十条</w:t>
      </w:r>
      <w:r>
        <w:rPr>
          <w:rFonts w:ascii="Helvetica" w:hAnsi="Helvetica" w:cs="Helvetica"/>
          <w:color w:val="3E3E3E"/>
        </w:rPr>
        <w:t xml:space="preserve"> </w:t>
      </w:r>
      <w:r>
        <w:rPr>
          <w:rFonts w:ascii="Helvetica" w:hAnsi="Helvetica" w:cs="Helvetica"/>
          <w:color w:val="3E3E3E"/>
        </w:rPr>
        <w:t>常委会在全会闭会期间行使党的地方委员会职权，主持经常工作。其主要职责是：</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（一）召集全会，向全会报告工作并接受监督；对拟提交全会讨论和决定的事项先行审议、提出意见。</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（二）组织实施上级党组织决策部署和全会决议、决定。</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（三）向上级党组织请示报告工作，讨论和决定下级党组织请示报告的重要事项。</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（四）对本地区经济社会发展和宣传思想文化工作、组织工作、纪律检查工作、群众工作、统一战线工作、政法工作等方面经常性工作中的重要问题作出决定。</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（五）按照有关规定推荐、提名、任免干部，必要时对重要干部的任免可以征求党委委员意见；教育、管理、监督干部；研究决定党员干部纪律处分有关事项。</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（六）对应当由常委会决定的其他重要事项作出决定。</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第十一条</w:t>
      </w:r>
      <w:r>
        <w:rPr>
          <w:rFonts w:ascii="Helvetica" w:hAnsi="Helvetica" w:cs="Helvetica"/>
          <w:color w:val="3E3E3E"/>
        </w:rPr>
        <w:t xml:space="preserve"> </w:t>
      </w:r>
      <w:r>
        <w:rPr>
          <w:rFonts w:ascii="Helvetica" w:hAnsi="Helvetica" w:cs="Helvetica"/>
          <w:color w:val="3E3E3E"/>
        </w:rPr>
        <w:t>党委书记主持党的地方委员会全面工作，组织常委会活动，协调常委会委员的工作，对党委工作负主要责任。</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lastRenderedPageBreak/>
        <w:t>担任政府正职的党委副书记主持政府全面工作，组织政府党组活动。不担任政府职务的党委副书记主要协助书记抓党的建设工作，同时可以根据需要协调和负责其他方面工作。</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常委会其他委员根据分工负责有关工作，履行分管领域从严治党责任。</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第十二条</w:t>
      </w:r>
      <w:r>
        <w:rPr>
          <w:rFonts w:ascii="Helvetica" w:hAnsi="Helvetica" w:cs="Helvetica"/>
          <w:color w:val="3E3E3E"/>
        </w:rPr>
        <w:t xml:space="preserve"> </w:t>
      </w:r>
      <w:r>
        <w:rPr>
          <w:rFonts w:ascii="Helvetica" w:hAnsi="Helvetica" w:cs="Helvetica"/>
          <w:color w:val="3E3E3E"/>
        </w:rPr>
        <w:t>党的地方委员会应当建立职责清单制度，明确常委会及其成员职责，并在一定范围内公开。</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第十三条</w:t>
      </w:r>
      <w:r>
        <w:rPr>
          <w:rFonts w:ascii="Helvetica" w:hAnsi="Helvetica" w:cs="Helvetica"/>
          <w:color w:val="3E3E3E"/>
        </w:rPr>
        <w:t xml:space="preserve"> </w:t>
      </w:r>
      <w:r>
        <w:rPr>
          <w:rFonts w:ascii="Helvetica" w:hAnsi="Helvetica" w:cs="Helvetica"/>
          <w:color w:val="3E3E3E"/>
        </w:rPr>
        <w:t>党的地方委员会必须认真履行全面从严治党主体责任，书记必须履行抓党建第一责任人职责。常委会应当定期研究党建工作，每年至少向全会和上一级党委专题报告</w:t>
      </w:r>
      <w:r>
        <w:rPr>
          <w:rFonts w:ascii="Helvetica" w:hAnsi="Helvetica" w:cs="Helvetica"/>
          <w:color w:val="3E3E3E"/>
        </w:rPr>
        <w:t>1</w:t>
      </w:r>
      <w:r>
        <w:rPr>
          <w:rFonts w:ascii="Helvetica" w:hAnsi="Helvetica" w:cs="Helvetica"/>
          <w:color w:val="3E3E3E"/>
        </w:rPr>
        <w:t>次抓党建工作情况。充分发挥党的建设工作领导小组职能作用。加强基层党组织建设，实行市、县两级党委书记抓基层党建工作述职评议考核制度，完善党建工作考核综合评价体系，确保党建各项部署落到实处。</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党的地方委员会应当认真履行党风廉政建设主体责任，领导和支持纪律检查机关履行监督责任，坚持纪在法前、纪严于法，严格执行和维护党的纪律，推动形成不敢腐、不能腐、不想腐的廉洁从政环境。</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第十四条</w:t>
      </w:r>
      <w:r>
        <w:rPr>
          <w:rFonts w:ascii="Helvetica" w:hAnsi="Helvetica" w:cs="Helvetica"/>
          <w:color w:val="3E3E3E"/>
        </w:rPr>
        <w:t xml:space="preserve"> </w:t>
      </w:r>
      <w:r>
        <w:rPr>
          <w:rFonts w:ascii="Helvetica" w:hAnsi="Helvetica" w:cs="Helvetica"/>
          <w:color w:val="3E3E3E"/>
        </w:rPr>
        <w:t>党的地方委员会及其成员应当加强思想政治建设，坚持用马克思列宁主义、毛泽东思想、中国特色社会主义理论体系武装头脑，深入学习贯彻习近平总书记系列重要讲话精神，坚定理想信念，严守政治纪律和政治规矩。严肃党内政治生活，按照规定参加民主生活会和组织生活会。严格落实中央关于改进工作作风、密切联系群众的各项规定，坚决反对形式主义、官僚主义、享乐主义和奢靡之风。切实增强践行</w:t>
      </w:r>
      <w:r>
        <w:rPr>
          <w:rFonts w:ascii="Helvetica" w:hAnsi="Helvetica" w:cs="Helvetica"/>
          <w:color w:val="3E3E3E"/>
        </w:rPr>
        <w:t>“</w:t>
      </w:r>
      <w:r>
        <w:rPr>
          <w:rFonts w:ascii="Helvetica" w:hAnsi="Helvetica" w:cs="Helvetica"/>
          <w:color w:val="3E3E3E"/>
        </w:rPr>
        <w:t>三严三实</w:t>
      </w:r>
      <w:r>
        <w:rPr>
          <w:rFonts w:ascii="Helvetica" w:hAnsi="Helvetica" w:cs="Helvetica"/>
          <w:color w:val="3E3E3E"/>
        </w:rPr>
        <w:t>”</w:t>
      </w:r>
      <w:r>
        <w:rPr>
          <w:rFonts w:ascii="Helvetica" w:hAnsi="Helvetica" w:cs="Helvetica"/>
          <w:color w:val="3E3E3E"/>
        </w:rPr>
        <w:t>要求的思想自觉和行动自觉，带头营造良好政治生态。严格遵守《中国共产党廉洁自律准则》等有关规定，切实做到为民、务实、清廉。</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第四章</w:t>
      </w:r>
      <w:r>
        <w:rPr>
          <w:rFonts w:ascii="Helvetica" w:hAnsi="Helvetica" w:cs="Helvetica"/>
          <w:color w:val="3E3E3E"/>
        </w:rPr>
        <w:t xml:space="preserve"> </w:t>
      </w:r>
      <w:r>
        <w:rPr>
          <w:rFonts w:ascii="Helvetica" w:hAnsi="Helvetica" w:cs="Helvetica"/>
          <w:color w:val="3E3E3E"/>
        </w:rPr>
        <w:t>组织原则</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第十五条</w:t>
      </w:r>
      <w:r>
        <w:rPr>
          <w:rFonts w:ascii="Helvetica" w:hAnsi="Helvetica" w:cs="Helvetica"/>
          <w:color w:val="3E3E3E"/>
        </w:rPr>
        <w:t xml:space="preserve"> </w:t>
      </w:r>
      <w:r>
        <w:rPr>
          <w:rFonts w:ascii="Helvetica" w:hAnsi="Helvetica" w:cs="Helvetica"/>
          <w:color w:val="3E3E3E"/>
        </w:rPr>
        <w:t>党的地方委员会必须始终在思想上政治上行动上同党中央保持高度一致，坚决贯彻执行党中央决策部署和上级党组织决定，坚决维护党中央权威，任何地方工作部署都必须以贯彻中央精神为前提。</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党的地方委员会应当每年向上一级党委作</w:t>
      </w:r>
      <w:r>
        <w:rPr>
          <w:rFonts w:ascii="Helvetica" w:hAnsi="Helvetica" w:cs="Helvetica"/>
          <w:color w:val="3E3E3E"/>
        </w:rPr>
        <w:t>1</w:t>
      </w:r>
      <w:r>
        <w:rPr>
          <w:rFonts w:ascii="Helvetica" w:hAnsi="Helvetica" w:cs="Helvetica"/>
          <w:color w:val="3E3E3E"/>
        </w:rPr>
        <w:t>次全面工作情况报告，执行党中央和上级党组织某项重要决定的情况应当专题报告。遇有重大突发事件、重大问题应当及时请示报告。</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第十六条</w:t>
      </w:r>
      <w:r>
        <w:rPr>
          <w:rFonts w:ascii="Helvetica" w:hAnsi="Helvetica" w:cs="Helvetica"/>
          <w:color w:val="3E3E3E"/>
        </w:rPr>
        <w:t xml:space="preserve"> </w:t>
      </w:r>
      <w:r>
        <w:rPr>
          <w:rFonts w:ascii="Helvetica" w:hAnsi="Helvetica" w:cs="Helvetica"/>
          <w:color w:val="3E3E3E"/>
        </w:rPr>
        <w:t>党的地方委员会应当支持和保证下级党组织依法依规正常履职。凡属下级党组织职责范围内的事项，如无特殊情况，应当由下级党组织处理。</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党的地方委员会作出同下级党组织有关的重要决定，一般应当事前征求下级党组织意见。需要同级党代表大会代表、下级党组织和党员了解的重要情况和重大问题，应当及时通报。</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第十七条</w:t>
      </w:r>
      <w:r>
        <w:rPr>
          <w:rFonts w:ascii="Helvetica" w:hAnsi="Helvetica" w:cs="Helvetica"/>
          <w:color w:val="3E3E3E"/>
        </w:rPr>
        <w:t xml:space="preserve"> </w:t>
      </w:r>
      <w:r>
        <w:rPr>
          <w:rFonts w:ascii="Helvetica" w:hAnsi="Helvetica" w:cs="Helvetica"/>
          <w:color w:val="3E3E3E"/>
        </w:rPr>
        <w:t>党的地方委员会应当坚持民主集中制，实行集体领导和个人分工负责相结合的制度。凡属应当由全会或者常委会会议讨论和决定的事项，必须由集体</w:t>
      </w:r>
      <w:r>
        <w:rPr>
          <w:rFonts w:ascii="Helvetica" w:hAnsi="Helvetica" w:cs="Helvetica"/>
          <w:color w:val="3E3E3E"/>
        </w:rPr>
        <w:lastRenderedPageBreak/>
        <w:t>研究决定，任何个人或者少数人无权擅自决定。在集体讨论和决定问题时，个人应当充分发表意见。个人对集体作出的决定必须坚决执行，有不同意见的可以保留，也可以向上级党组织报告。</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常委会委员应当根据分工和集体决定，勇于担当、敢于负责，切实履行职责；对不属于自己分管的工作，也应当从全局出发关心支持，加强研究，积极提出意见和建议。</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第十八条</w:t>
      </w:r>
      <w:r>
        <w:rPr>
          <w:rFonts w:ascii="Helvetica" w:hAnsi="Helvetica" w:cs="Helvetica"/>
          <w:color w:val="3E3E3E"/>
        </w:rPr>
        <w:t xml:space="preserve"> </w:t>
      </w:r>
      <w:r>
        <w:rPr>
          <w:rFonts w:ascii="Helvetica" w:hAnsi="Helvetica" w:cs="Helvetica"/>
          <w:color w:val="3E3E3E"/>
        </w:rPr>
        <w:t>党委书记应当带头执行民主集中制，充分发扬党内民主，善于集中正确意见，自觉接受常委会其他委员监督，不得凌驾于组织之上、班子之上，不得搞独断专行。</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常委会其他委员应当支持书记开展工作，自觉接受书记对其工作的督促检查。</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常委会委员应当在党性原则基础上维护团结，互相信任、互相谅解、互相支持、互相监督。</w:t>
      </w:r>
    </w:p>
    <w:p w:rsidR="001933AC" w:rsidRDefault="001933AC" w:rsidP="001933AC">
      <w:pPr>
        <w:pStyle w:val="a3"/>
        <w:shd w:val="clear" w:color="auto" w:fill="FFFFFF"/>
        <w:spacing w:before="0" w:beforeAutospacing="0" w:after="150" w:afterAutospacing="0" w:line="420" w:lineRule="atLeast"/>
        <w:rPr>
          <w:rFonts w:ascii="Helvetica" w:hAnsi="Helvetica" w:cs="Helvetica"/>
          <w:color w:val="3E3E3E"/>
        </w:rPr>
      </w:pPr>
      <w:r>
        <w:rPr>
          <w:rFonts w:ascii="Helvetica" w:hAnsi="Helvetica" w:cs="Helvetica"/>
          <w:color w:val="3E3E3E"/>
        </w:rPr>
        <w:t>第十九条</w:t>
      </w:r>
      <w:r>
        <w:rPr>
          <w:rFonts w:ascii="Helvetica" w:hAnsi="Helvetica" w:cs="Helvetica"/>
          <w:color w:val="3E3E3E"/>
        </w:rPr>
        <w:t xml:space="preserve"> </w:t>
      </w:r>
      <w:r>
        <w:rPr>
          <w:rFonts w:ascii="Helvetica" w:hAnsi="Helvetica" w:cs="Helvetica"/>
          <w:color w:val="3E3E3E"/>
        </w:rPr>
        <w:t>常委会委员代表党委的讲话和报告，署名发表或者出版同工作有关的文章、著作、言论，应当事先经过常委会审定或者党委书记批准。</w:t>
      </w:r>
    </w:p>
    <w:p w:rsidR="001933AC" w:rsidRDefault="001933AC" w:rsidP="001933AC">
      <w:pPr>
        <w:pStyle w:val="a3"/>
        <w:shd w:val="clear" w:color="auto" w:fill="FFFFFF"/>
        <w:spacing w:before="0" w:beforeAutospacing="0" w:after="150" w:afterAutospacing="0" w:line="420" w:lineRule="atLeast"/>
        <w:rPr>
          <w:rFonts w:ascii="Helvetica" w:hAnsi="Helvetica" w:cs="Helvetica"/>
          <w:color w:val="3E3E3E"/>
        </w:rPr>
      </w:pPr>
      <w:r>
        <w:rPr>
          <w:rFonts w:ascii="Helvetica" w:hAnsi="Helvetica" w:cs="Helvetica"/>
          <w:color w:val="3E3E3E"/>
        </w:rPr>
        <w:t>常委会委员在调查研究、检查指导工作或者参加其他公务活动时发表的个人意见，应当符合党委集体决定精神。</w:t>
      </w:r>
    </w:p>
    <w:p w:rsidR="001933AC" w:rsidRDefault="001933AC" w:rsidP="001933AC">
      <w:pPr>
        <w:pStyle w:val="a3"/>
        <w:shd w:val="clear" w:color="auto" w:fill="FFFFFF"/>
        <w:spacing w:before="0" w:beforeAutospacing="0" w:after="150" w:afterAutospacing="0" w:line="420" w:lineRule="atLeast"/>
        <w:rPr>
          <w:rFonts w:ascii="Helvetica" w:hAnsi="Helvetica" w:cs="Helvetica"/>
          <w:color w:val="3E3E3E"/>
        </w:rPr>
      </w:pPr>
      <w:r>
        <w:rPr>
          <w:rFonts w:ascii="Helvetica" w:hAnsi="Helvetica" w:cs="Helvetica"/>
          <w:color w:val="3E3E3E"/>
        </w:rPr>
        <w:t>第五章</w:t>
      </w:r>
      <w:r>
        <w:rPr>
          <w:rFonts w:ascii="Helvetica" w:hAnsi="Helvetica" w:cs="Helvetica"/>
          <w:color w:val="3E3E3E"/>
        </w:rPr>
        <w:t xml:space="preserve"> </w:t>
      </w:r>
      <w:r>
        <w:rPr>
          <w:rFonts w:ascii="Helvetica" w:hAnsi="Helvetica" w:cs="Helvetica"/>
          <w:color w:val="3E3E3E"/>
        </w:rPr>
        <w:t>议事和决策</w:t>
      </w:r>
    </w:p>
    <w:p w:rsidR="001933AC" w:rsidRDefault="001933AC" w:rsidP="001933AC">
      <w:pPr>
        <w:pStyle w:val="a3"/>
        <w:shd w:val="clear" w:color="auto" w:fill="FFFFFF"/>
        <w:spacing w:before="0" w:beforeAutospacing="0" w:after="150" w:afterAutospacing="0" w:line="384" w:lineRule="atLeast"/>
        <w:jc w:val="both"/>
        <w:rPr>
          <w:rFonts w:ascii="Helvetica" w:hAnsi="Helvetica" w:cs="Helvetica"/>
          <w:color w:val="3E3E3E"/>
        </w:rPr>
      </w:pPr>
      <w:r>
        <w:rPr>
          <w:rFonts w:ascii="Helvetica" w:hAnsi="Helvetica" w:cs="Helvetica"/>
          <w:color w:val="3E3E3E"/>
        </w:rPr>
        <w:t>第二十条</w:t>
      </w:r>
      <w:r>
        <w:rPr>
          <w:rFonts w:ascii="Helvetica" w:hAnsi="Helvetica" w:cs="Helvetica"/>
          <w:color w:val="3E3E3E"/>
        </w:rPr>
        <w:t xml:space="preserve"> </w:t>
      </w:r>
      <w:r>
        <w:rPr>
          <w:rFonts w:ascii="Helvetica" w:hAnsi="Helvetica" w:cs="Helvetica"/>
          <w:color w:val="3E3E3E"/>
        </w:rPr>
        <w:t>党的地方委员会及其常委会议事决策应当坚持集体领导、民主集中、个别酝酿、会议决定，实行科学决策、民主决策、依法决策。</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第二十一条</w:t>
      </w:r>
      <w:r>
        <w:rPr>
          <w:rFonts w:ascii="Helvetica" w:hAnsi="Helvetica" w:cs="Helvetica"/>
          <w:color w:val="3E3E3E"/>
        </w:rPr>
        <w:t xml:space="preserve"> </w:t>
      </w:r>
      <w:r>
        <w:rPr>
          <w:rFonts w:ascii="Helvetica" w:hAnsi="Helvetica" w:cs="Helvetica"/>
          <w:color w:val="3E3E3E"/>
        </w:rPr>
        <w:t>党的地方委员会及其常委会应当健全决策咨询机制，重大决策一般应当在调查研究基础上提出方案，充分听取各方面意见，进行风险评估和合法合规性审查，经过全会或者常委会会议讨论和决定。</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第二十二条</w:t>
      </w:r>
      <w:r>
        <w:rPr>
          <w:rFonts w:ascii="Helvetica" w:hAnsi="Helvetica" w:cs="Helvetica"/>
          <w:color w:val="3E3E3E"/>
        </w:rPr>
        <w:t xml:space="preserve"> </w:t>
      </w:r>
      <w:r>
        <w:rPr>
          <w:rFonts w:ascii="Helvetica" w:hAnsi="Helvetica" w:cs="Helvetica"/>
          <w:color w:val="3E3E3E"/>
        </w:rPr>
        <w:t>全会每年至少召开</w:t>
      </w:r>
      <w:r>
        <w:rPr>
          <w:rFonts w:ascii="Helvetica" w:hAnsi="Helvetica" w:cs="Helvetica"/>
          <w:color w:val="3E3E3E"/>
        </w:rPr>
        <w:t>2</w:t>
      </w:r>
      <w:r>
        <w:rPr>
          <w:rFonts w:ascii="Helvetica" w:hAnsi="Helvetica" w:cs="Helvetica"/>
          <w:color w:val="3E3E3E"/>
        </w:rPr>
        <w:t>次，遇有重要情况可以随时召开。全会由常委会召集并主持，议题一般由常委会征询党委委员、候补委员意见后确定。</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全会应当有三分之二以上党委委员到会方可召开。党委委员、候补委员因故不能参加会议的应当在会前请假，其意见可以用书面形式表达。根据工作需要，常委会可以确定有关人员列席全会。</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表决可以根据讨论和决定事项的不同，采用举手、无记名投票或者记名投票等方式进行，赞成票超过应到会党委委员半数为通过。未到会党委委员的意见不得计入票数。候补委员没有表决权。</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对党委委员、候补委员作出撤销党内职务以上党纪处分决定，必须由全会三分之二以上多数决定。在特殊情况下，可以先由常委会作出处理决定，待召开全会时予以追认。对党委委员、候补委员的上述处分，必须经上级党委批准。</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第二十三条</w:t>
      </w:r>
      <w:r>
        <w:rPr>
          <w:rFonts w:ascii="Helvetica" w:hAnsi="Helvetica" w:cs="Helvetica"/>
          <w:color w:val="3E3E3E"/>
        </w:rPr>
        <w:t xml:space="preserve"> </w:t>
      </w:r>
      <w:r>
        <w:rPr>
          <w:rFonts w:ascii="Helvetica" w:hAnsi="Helvetica" w:cs="Helvetica"/>
          <w:color w:val="3E3E3E"/>
        </w:rPr>
        <w:t>常委会会议一般每月召开</w:t>
      </w:r>
      <w:r>
        <w:rPr>
          <w:rFonts w:ascii="Helvetica" w:hAnsi="Helvetica" w:cs="Helvetica"/>
          <w:color w:val="3E3E3E"/>
        </w:rPr>
        <w:t>2</w:t>
      </w:r>
      <w:r>
        <w:rPr>
          <w:rFonts w:ascii="Helvetica" w:hAnsi="Helvetica" w:cs="Helvetica"/>
          <w:color w:val="3E3E3E"/>
        </w:rPr>
        <w:t>次，遇有重要情况可以随时召开。</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lastRenderedPageBreak/>
        <w:t>常委会会议由党委书记召集并主持。书记不能参加会议的，可以委托副书记召集并主持。会议议题由书记提出，或者由常委会其他委员提出建议、书记综合考虑后确定。</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常委会会议应当有半数以上常委会委员到会方可召开。讨论和决定干部任免事项必须有三分之二以上常委会委员到会。常委会委员因故不能参加会议的应当在会前请假，其意见可以用书面形式表达。根据工作需要，会议召集人可以确定有关人员列席会议。</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表决可以根据讨论和决定事项的不同，采用口头、举手、无记名投票或者记名投票等方式进行，赞成票超过应到会常委会委员半数为通过。未到会常委会委员的意见不得计入票数。会议讨论和决定多个事项，应当逐项表决。</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常委会会议由专门人员如实记录，决定事项应当编发会议纪要。经常委会会议讨论通过、以党委名义上报或者下发的文件，由书记签发。</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遇重大突发事件、抢险救灾等紧急情况，不能及时召开常委会会议决策的，书记、副书记或者常委会其他委员可以临机处置，事后应当及时向常委会报告。</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第二十四条</w:t>
      </w:r>
      <w:r>
        <w:rPr>
          <w:rFonts w:ascii="Helvetica" w:hAnsi="Helvetica" w:cs="Helvetica"/>
          <w:color w:val="3E3E3E"/>
        </w:rPr>
        <w:t xml:space="preserve"> </w:t>
      </w:r>
      <w:r>
        <w:rPr>
          <w:rFonts w:ascii="Helvetica" w:hAnsi="Helvetica" w:cs="Helvetica"/>
          <w:color w:val="3E3E3E"/>
        </w:rPr>
        <w:t>党的地方委员会及其常委会可以根据工作需要召开扩大会议，但不得代替全会、常委会会议作出决策。</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第二十五条</w:t>
      </w:r>
      <w:r>
        <w:rPr>
          <w:rFonts w:ascii="Helvetica" w:hAnsi="Helvetica" w:cs="Helvetica"/>
          <w:color w:val="3E3E3E"/>
        </w:rPr>
        <w:t xml:space="preserve"> </w:t>
      </w:r>
      <w:r>
        <w:rPr>
          <w:rFonts w:ascii="Helvetica" w:hAnsi="Helvetica" w:cs="Helvetica"/>
          <w:color w:val="3E3E3E"/>
        </w:rPr>
        <w:t>需要提交常委会会议审议的重要事项，可以先召开书记专题会议进行酝酿。书记专题会议由书记主持，副书记和其他有关常委会委员等参加。书记专题会议不得代替常委会会议作出决策。</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常委会委员可以根据工作需要，在其职责范围内主持召开议事协调会议，研究解决有关问题，但不得超越权限作出决策。</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党的地方委员会应当加强对同级人大、政府、政协等的领导，建立健全沟通协调机制，及时通报重要情况。注重通过国家机关、政协组织、民主党派、人民团体、基层单位等渠道，就经济社会发展重大问题和涉及群众切身利益实际问题，广泛协商、广集民智、增进共识、增强合力。</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第二十六条</w:t>
      </w:r>
      <w:r>
        <w:rPr>
          <w:rFonts w:ascii="Helvetica" w:hAnsi="Helvetica" w:cs="Helvetica"/>
          <w:color w:val="3E3E3E"/>
        </w:rPr>
        <w:t xml:space="preserve"> </w:t>
      </w:r>
      <w:r>
        <w:rPr>
          <w:rFonts w:ascii="Helvetica" w:hAnsi="Helvetica" w:cs="Helvetica"/>
          <w:color w:val="3E3E3E"/>
        </w:rPr>
        <w:t>党的地方委员会通过全会作出的决策，由常委会负责组织实施；常委会作出的决策，由常委会委员分工负责组织实施。</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党的地方委员会应当建立有效的督查、评估和反馈机制，确保决策落实。决策执行过程中需作重大调整的，应当按照谁决策、谁调整的原则通过召开全会或者常委会会议决定。</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第六章</w:t>
      </w:r>
      <w:r>
        <w:rPr>
          <w:rFonts w:ascii="Helvetica" w:hAnsi="Helvetica" w:cs="Helvetica"/>
          <w:color w:val="3E3E3E"/>
        </w:rPr>
        <w:t xml:space="preserve"> </w:t>
      </w:r>
      <w:r>
        <w:rPr>
          <w:rFonts w:ascii="Helvetica" w:hAnsi="Helvetica" w:cs="Helvetica"/>
          <w:color w:val="3E3E3E"/>
        </w:rPr>
        <w:t>监督和追责</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第二十七条</w:t>
      </w:r>
      <w:r>
        <w:rPr>
          <w:rFonts w:ascii="Helvetica" w:hAnsi="Helvetica" w:cs="Helvetica"/>
          <w:color w:val="3E3E3E"/>
        </w:rPr>
        <w:t xml:space="preserve"> </w:t>
      </w:r>
      <w:r>
        <w:rPr>
          <w:rFonts w:ascii="Helvetica" w:hAnsi="Helvetica" w:cs="Helvetica"/>
          <w:color w:val="3E3E3E"/>
        </w:rPr>
        <w:t>党的地方委员会向同级党代表大会负责并报告工作，应当自觉接受上级党委领导和工作监督，并接受上级和同级纪律检查机关监督，接受下级党组织和党员群众的监督，接受各民主党派和无党派人士的民主监督。</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lastRenderedPageBreak/>
        <w:t>党的地方委员会应当有计划地邀请同级党代表大会代表列席全会或者常委会会议等重要会议，适当增加列席的人员数量和频次。定期组织党代表大会代表进行专题调研，组织党代表大会代表开展提案提议，充分听取意见建议。</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第二十八条</w:t>
      </w:r>
      <w:r>
        <w:rPr>
          <w:rFonts w:ascii="Helvetica" w:hAnsi="Helvetica" w:cs="Helvetica"/>
          <w:color w:val="3E3E3E"/>
        </w:rPr>
        <w:t xml:space="preserve"> </w:t>
      </w:r>
      <w:r>
        <w:rPr>
          <w:rFonts w:ascii="Helvetica" w:hAnsi="Helvetica" w:cs="Helvetica"/>
          <w:color w:val="3E3E3E"/>
        </w:rPr>
        <w:t>上级党委应当定期对下一级党委常委会及其成员履行职责情况进行考核，建立健全奖惩机制。考核具体工作由上级党委组织部门牵头，纪律检查机关、党委有关部门参与。</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第二十九条</w:t>
      </w:r>
      <w:r>
        <w:rPr>
          <w:rFonts w:ascii="Helvetica" w:hAnsi="Helvetica" w:cs="Helvetica"/>
          <w:color w:val="3E3E3E"/>
        </w:rPr>
        <w:t xml:space="preserve"> </w:t>
      </w:r>
      <w:r>
        <w:rPr>
          <w:rFonts w:ascii="Helvetica" w:hAnsi="Helvetica" w:cs="Helvetica"/>
          <w:color w:val="3E3E3E"/>
        </w:rPr>
        <w:t>违反本条例有关规定的，根据情节轻重，给予批评教育、责令作出检查、诫勉谈话、通报批评或者调离岗位、责令辞职、免职、降职等处理；应当追究党纪政纪责任的，依照《中国共产党纪律处分条例》、《行政机关公务员处分条例》等有关规定给予相应处分；涉嫌违法犯罪的，按照国家有关法律规定处理。</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第七章</w:t>
      </w:r>
      <w:r>
        <w:rPr>
          <w:rFonts w:ascii="Helvetica" w:hAnsi="Helvetica" w:cs="Helvetica"/>
          <w:color w:val="3E3E3E"/>
        </w:rPr>
        <w:t xml:space="preserve"> </w:t>
      </w:r>
      <w:r>
        <w:rPr>
          <w:rFonts w:ascii="Helvetica" w:hAnsi="Helvetica" w:cs="Helvetica"/>
          <w:color w:val="3E3E3E"/>
        </w:rPr>
        <w:t>附则</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第三十条</w:t>
      </w:r>
      <w:r>
        <w:rPr>
          <w:rFonts w:ascii="Helvetica" w:hAnsi="Helvetica" w:cs="Helvetica"/>
          <w:color w:val="3E3E3E"/>
        </w:rPr>
        <w:t xml:space="preserve"> </w:t>
      </w:r>
      <w:r>
        <w:rPr>
          <w:rFonts w:ascii="Helvetica" w:hAnsi="Helvetica" w:cs="Helvetica"/>
          <w:color w:val="3E3E3E"/>
        </w:rPr>
        <w:t>党的地区委员会和相当于地区委员会的组织，可以参照执行本条例。</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第三十一条</w:t>
      </w:r>
      <w:r>
        <w:rPr>
          <w:rFonts w:ascii="Helvetica" w:hAnsi="Helvetica" w:cs="Helvetica"/>
          <w:color w:val="3E3E3E"/>
        </w:rPr>
        <w:t xml:space="preserve"> </w:t>
      </w:r>
      <w:r>
        <w:rPr>
          <w:rFonts w:ascii="Helvetica" w:hAnsi="Helvetica" w:cs="Helvetica"/>
          <w:color w:val="3E3E3E"/>
        </w:rPr>
        <w:t>党的地方各级委员会应当根据本条例，结合各自实际制定和完善工作规则。</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第三十二条</w:t>
      </w:r>
      <w:r>
        <w:rPr>
          <w:rFonts w:ascii="Helvetica" w:hAnsi="Helvetica" w:cs="Helvetica"/>
          <w:color w:val="3E3E3E"/>
        </w:rPr>
        <w:t xml:space="preserve"> </w:t>
      </w:r>
      <w:r>
        <w:rPr>
          <w:rFonts w:ascii="Helvetica" w:hAnsi="Helvetica" w:cs="Helvetica"/>
          <w:color w:val="3E3E3E"/>
        </w:rPr>
        <w:t>本条例由中央办公厅商中央组织部解释。</w:t>
      </w:r>
      <w:r>
        <w:rPr>
          <w:rFonts w:ascii="Helvetica" w:hAnsi="Helvetica" w:cs="Helvetica"/>
          <w:color w:val="3E3E3E"/>
        </w:rPr>
        <w:t xml:space="preserve"> </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第三十三条</w:t>
      </w:r>
      <w:r>
        <w:rPr>
          <w:rFonts w:ascii="Helvetica" w:hAnsi="Helvetica" w:cs="Helvetica"/>
          <w:color w:val="3E3E3E"/>
        </w:rPr>
        <w:t xml:space="preserve"> </w:t>
      </w:r>
      <w:r>
        <w:rPr>
          <w:rFonts w:ascii="Helvetica" w:hAnsi="Helvetica" w:cs="Helvetica"/>
          <w:color w:val="3E3E3E"/>
        </w:rPr>
        <w:t>本条例自</w:t>
      </w:r>
      <w:r>
        <w:rPr>
          <w:rFonts w:ascii="Helvetica" w:hAnsi="Helvetica" w:cs="Helvetica"/>
          <w:color w:val="3E3E3E"/>
        </w:rPr>
        <w:t>2015</w:t>
      </w:r>
      <w:r>
        <w:rPr>
          <w:rFonts w:ascii="Helvetica" w:hAnsi="Helvetica" w:cs="Helvetica"/>
          <w:color w:val="3E3E3E"/>
        </w:rPr>
        <w:t>年</w:t>
      </w:r>
      <w:r>
        <w:rPr>
          <w:rFonts w:ascii="Helvetica" w:hAnsi="Helvetica" w:cs="Helvetica"/>
          <w:color w:val="3E3E3E"/>
        </w:rPr>
        <w:t>12</w:t>
      </w:r>
      <w:r>
        <w:rPr>
          <w:rFonts w:ascii="Helvetica" w:hAnsi="Helvetica" w:cs="Helvetica"/>
          <w:color w:val="3E3E3E"/>
        </w:rPr>
        <w:t>月</w:t>
      </w:r>
      <w:r>
        <w:rPr>
          <w:rFonts w:ascii="Helvetica" w:hAnsi="Helvetica" w:cs="Helvetica"/>
          <w:color w:val="3E3E3E"/>
        </w:rPr>
        <w:t>25</w:t>
      </w:r>
      <w:r>
        <w:rPr>
          <w:rFonts w:ascii="Helvetica" w:hAnsi="Helvetica" w:cs="Helvetica"/>
          <w:color w:val="3E3E3E"/>
        </w:rPr>
        <w:t>日起施行。</w:t>
      </w:r>
      <w:r>
        <w:rPr>
          <w:rFonts w:ascii="Helvetica" w:hAnsi="Helvetica" w:cs="Helvetica"/>
          <w:color w:val="3E3E3E"/>
        </w:rPr>
        <w:t>1996</w:t>
      </w:r>
      <w:r>
        <w:rPr>
          <w:rFonts w:ascii="Helvetica" w:hAnsi="Helvetica" w:cs="Helvetica"/>
          <w:color w:val="3E3E3E"/>
        </w:rPr>
        <w:t>年</w:t>
      </w:r>
      <w:r>
        <w:rPr>
          <w:rFonts w:ascii="Helvetica" w:hAnsi="Helvetica" w:cs="Helvetica"/>
          <w:color w:val="3E3E3E"/>
        </w:rPr>
        <w:t>4</w:t>
      </w:r>
      <w:r>
        <w:rPr>
          <w:rFonts w:ascii="Helvetica" w:hAnsi="Helvetica" w:cs="Helvetica"/>
          <w:color w:val="3E3E3E"/>
        </w:rPr>
        <w:t>月</w:t>
      </w:r>
      <w:r>
        <w:rPr>
          <w:rFonts w:ascii="Helvetica" w:hAnsi="Helvetica" w:cs="Helvetica"/>
          <w:color w:val="3E3E3E"/>
        </w:rPr>
        <w:t>5</w:t>
      </w:r>
      <w:r>
        <w:rPr>
          <w:rFonts w:ascii="Helvetica" w:hAnsi="Helvetica" w:cs="Helvetica"/>
          <w:color w:val="3E3E3E"/>
        </w:rPr>
        <w:t>日中共中央印发的《中国共产党地方委员会工作条例（试行）》同时废止。</w:t>
      </w:r>
    </w:p>
    <w:p w:rsidR="001933AC" w:rsidRDefault="001933AC" w:rsidP="001933AC">
      <w:pPr>
        <w:pStyle w:val="a3"/>
        <w:shd w:val="clear" w:color="auto" w:fill="FFFFFF"/>
        <w:spacing w:before="0" w:beforeAutospacing="0" w:after="0" w:afterAutospacing="0" w:line="384" w:lineRule="atLeast"/>
        <w:jc w:val="both"/>
        <w:rPr>
          <w:rFonts w:ascii="Helvetica" w:hAnsi="Helvetica" w:cs="Helvetica"/>
          <w:color w:val="3E3E3E"/>
        </w:rPr>
      </w:pPr>
      <w:r>
        <w:rPr>
          <w:rFonts w:ascii="Helvetica" w:hAnsi="Helvetica" w:cs="Helvetica"/>
          <w:color w:val="3E3E3E"/>
        </w:rPr>
        <w:t>（完）</w:t>
      </w:r>
    </w:p>
    <w:p w:rsidR="00170D5D" w:rsidRDefault="00170D5D"/>
    <w:sectPr w:rsidR="00170D5D" w:rsidSect="00170D5D">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03E5" w:rsidRDefault="00B203E5" w:rsidP="00C923C0">
      <w:r>
        <w:separator/>
      </w:r>
    </w:p>
  </w:endnote>
  <w:endnote w:type="continuationSeparator" w:id="1">
    <w:p w:rsidR="00B203E5" w:rsidRDefault="00B203E5" w:rsidP="00C923C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3C0" w:rsidRDefault="00C923C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0157"/>
      <w:docPartObj>
        <w:docPartGallery w:val="Page Numbers (Bottom of Page)"/>
        <w:docPartUnique/>
      </w:docPartObj>
    </w:sdtPr>
    <w:sdtContent>
      <w:p w:rsidR="00C923C0" w:rsidRDefault="00C923C0">
        <w:pPr>
          <w:pStyle w:val="a5"/>
          <w:jc w:val="right"/>
        </w:pPr>
        <w:fldSimple w:instr=" PAGE   \* MERGEFORMAT ">
          <w:r w:rsidRPr="00C923C0">
            <w:rPr>
              <w:noProof/>
              <w:lang w:val="zh-CN"/>
            </w:rPr>
            <w:t>2</w:t>
          </w:r>
        </w:fldSimple>
      </w:p>
    </w:sdtContent>
  </w:sdt>
  <w:p w:rsidR="00C923C0" w:rsidRDefault="00C923C0">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3C0" w:rsidRDefault="00C923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03E5" w:rsidRDefault="00B203E5" w:rsidP="00C923C0">
      <w:r>
        <w:separator/>
      </w:r>
    </w:p>
  </w:footnote>
  <w:footnote w:type="continuationSeparator" w:id="1">
    <w:p w:rsidR="00B203E5" w:rsidRDefault="00B203E5" w:rsidP="00C923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3C0" w:rsidRDefault="00C923C0">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3C0" w:rsidRDefault="00C923C0">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3C0" w:rsidRDefault="00C923C0">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33AC"/>
    <w:rsid w:val="000D5B05"/>
    <w:rsid w:val="00170D5D"/>
    <w:rsid w:val="001933AC"/>
    <w:rsid w:val="00B203E5"/>
    <w:rsid w:val="00C923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D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33AC"/>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C9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C923C0"/>
    <w:rPr>
      <w:sz w:val="18"/>
      <w:szCs w:val="18"/>
    </w:rPr>
  </w:style>
  <w:style w:type="paragraph" w:styleId="a5">
    <w:name w:val="footer"/>
    <w:basedOn w:val="a"/>
    <w:link w:val="Char0"/>
    <w:uiPriority w:val="99"/>
    <w:unhideWhenUsed/>
    <w:rsid w:val="00C923C0"/>
    <w:pPr>
      <w:tabs>
        <w:tab w:val="center" w:pos="4153"/>
        <w:tab w:val="right" w:pos="8306"/>
      </w:tabs>
      <w:snapToGrid w:val="0"/>
      <w:jc w:val="left"/>
    </w:pPr>
    <w:rPr>
      <w:sz w:val="18"/>
      <w:szCs w:val="18"/>
    </w:rPr>
  </w:style>
  <w:style w:type="character" w:customStyle="1" w:styleId="Char0">
    <w:name w:val="页脚 Char"/>
    <w:basedOn w:val="a0"/>
    <w:link w:val="a5"/>
    <w:uiPriority w:val="99"/>
    <w:rsid w:val="00C923C0"/>
    <w:rPr>
      <w:sz w:val="18"/>
      <w:szCs w:val="18"/>
    </w:rPr>
  </w:style>
</w:styles>
</file>

<file path=word/webSettings.xml><?xml version="1.0" encoding="utf-8"?>
<w:webSettings xmlns:r="http://schemas.openxmlformats.org/officeDocument/2006/relationships" xmlns:w="http://schemas.openxmlformats.org/wordprocessingml/2006/main">
  <w:divs>
    <w:div w:id="18212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911</Words>
  <Characters>5197</Characters>
  <Application>Microsoft Office Word</Application>
  <DocSecurity>0</DocSecurity>
  <Lines>43</Lines>
  <Paragraphs>12</Paragraphs>
  <ScaleCrop>false</ScaleCrop>
  <Company/>
  <LinksUpToDate>false</LinksUpToDate>
  <CharactersWithSpaces>6096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cp:lastPrinted>2016-06-07T06:33:00Z</cp:lastPrinted>
  <dcterms:created xsi:type="dcterms:W3CDTF">2016-06-07T03:25:00Z</dcterms:created>
  <dcterms:modified xsi:type="dcterms:W3CDTF">2016-06-07T06:34:00Z</dcterms:modified>
</cp:coreProperties>
</file>